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87" w:rsidRPr="00451187" w:rsidRDefault="00451187" w:rsidP="00451187">
      <w:pPr>
        <w:rPr>
          <w:b/>
          <w:u w:val="single"/>
        </w:rPr>
      </w:pPr>
      <w:r w:rsidRPr="00451187">
        <w:rPr>
          <w:b/>
          <w:u w:val="single"/>
        </w:rPr>
        <w:t>AKO DOĐE DO POŽARA U VAŠOJ BLIZINI, POSTUPITE: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pokušajte pogasiti požar aparatima ili priručnim sredstvima, ne ugrožavajući svoju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sigurnost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 xml:space="preserve"> POZOVITE VATROGASCE NA BROJ 193, ILI ŽURNI POZIV ZA POMOĆ 112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 xml:space="preserve"> upotrijebite aparat za početno gašenje požara i gasite požar samo ako ne ugrožavate sebe i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druge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 xml:space="preserve"> imajte na umu da ćete moći pogasiti samo male požare u početnoj fazi. Ukoliko je požar u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razbuktanoj fazi, toplina i produkti izgaranja onemogućavaju pristup.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pokrenite evakuaciju ljudi na siguran način i najkraćim putem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ne ulazite u stubište ako je ispunjeno dimom i ne koristite se dizalom, ne udišite produkte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izgaranja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držite se što niže podu. Temperatura je viša u gornjim dijelovima prostorije, gdje je i više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produkata izgaranja, odnosno vrućeg dima.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moguće posljedice događaja ne treba podcjenjivati niti precjenjivati. Djelujte tako da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sprječavate paniku,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ako poradi zadimljenosti ne možete izaći iz građevine, zatvorite sve prozore i vrata da</w:t>
      </w:r>
      <w:r w:rsidRPr="00451187"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biste spriječili ulazak dima u Vaše prostore. Ako ste u stanu čekajte vatrogasce na prozoru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kako bi Vas vidjeli. Vatrogasna vozila namijenjena su i za spašavanje s visina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ako je moguće pobrinite se da netko sačeka vatrogasce na ulazu u objekt i zapovjedniku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 xml:space="preserve">postrojbe prenese bitne informacije, SLIJEDITE UPUTE VATROGASCA 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ukoliko je to moguće, pobrinite se za očuvanje tragova nesreće - požara. Namjerno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uništavanje ili prikrivanje tragova može se tretirati kao kazneno djelo.</w:t>
      </w:r>
    </w:p>
    <w:p w:rsidR="00451187" w:rsidRPr="00451187" w:rsidRDefault="00451187" w:rsidP="00451187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ako se nalazite ispred prostorije unutar koje je požar u fazi tinjanja već duže vrijeme, ne</w:t>
      </w:r>
      <w:r w:rsidRPr="00451187"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otvarajte naglo vrata. U takvim uvjetima može doći do naglog paljenja vrućih produkata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izgaranja! Gašenje prepustite vatrogascima.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51187">
        <w:rPr>
          <w:rFonts w:ascii="Arial" w:hAnsi="Arial" w:cs="Arial"/>
          <w:b/>
          <w:sz w:val="24"/>
          <w:szCs w:val="24"/>
          <w:u w:val="single"/>
        </w:rPr>
        <w:t>Kako dojaviti požar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POZOVITE VATROGASCE NA BROJ 193, ILI ŽURNI POZIV ZA POMOĆ 112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 xml:space="preserve"> Ako zovete preko mobitela, potrebno je utipkati pozivni broj županije u kojoj se nalazite.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Ne računajte da su već drugi dojavili o događaju.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 xml:space="preserve">1. govorite polako i </w:t>
      </w:r>
      <w:r w:rsidRPr="00451187">
        <w:rPr>
          <w:rFonts w:ascii="Arial" w:hAnsi="Arial" w:cs="Arial"/>
          <w:sz w:val="24"/>
          <w:szCs w:val="24"/>
        </w:rPr>
        <w:t>razgovijetno</w:t>
      </w:r>
      <w:r w:rsidRPr="00451187">
        <w:rPr>
          <w:rFonts w:ascii="Arial" w:hAnsi="Arial" w:cs="Arial"/>
          <w:sz w:val="24"/>
          <w:szCs w:val="24"/>
        </w:rPr>
        <w:t>, što se dogodilo i da li su ljudi u opasnosti,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2. navedite točnu adresu mjesta nesreće i osobno dočekajte pomoć ako je moguće,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3. budite spremni dati daljnje informacije i osobne podatke (ime i prezime),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4. završite razgovor kada Vam služba koju ste kontaktirali to dozvoli,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5. ne telefonirajte na liniji dok ne dođe pomoć. Služba koju ste kontaktirali možda treba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daljnje informacije.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6. zatražite savjet što da učinite ukoliko ste u nedoumici.</w:t>
      </w:r>
    </w:p>
    <w:p w:rsidR="00451187" w:rsidRDefault="004511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51187">
        <w:rPr>
          <w:rFonts w:ascii="Arial" w:hAnsi="Arial" w:cs="Arial"/>
          <w:b/>
          <w:sz w:val="24"/>
          <w:szCs w:val="24"/>
          <w:u w:val="single"/>
        </w:rPr>
        <w:lastRenderedPageBreak/>
        <w:t>Što učiniti ukoliko se zapali odjeća na osobi?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1. pristupite osobi s leđa i prekrijte tijelo prekrivačem. Polegnite osobu kako bi se spriječilo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djelovanje plamena na lice i kosu,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2. ugušite požar počevši od glave na niže, na način da omotate osobu u prekrivač (od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pamuka ili vune) ili kaput. Oslobodite dišne organe da osoba može disati,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3. ukoliko su se odjeća i prekrivač zalijepili za tijelo osobe, ne skidajte ništa na silu.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 xml:space="preserve">Ukoliko je to moguće skinute nakit prije </w:t>
      </w:r>
      <w:proofErr w:type="spellStart"/>
      <w:r w:rsidRPr="00451187">
        <w:rPr>
          <w:rFonts w:ascii="Arial" w:hAnsi="Arial" w:cs="Arial"/>
          <w:sz w:val="24"/>
          <w:szCs w:val="24"/>
        </w:rPr>
        <w:t>oticanja</w:t>
      </w:r>
      <w:proofErr w:type="spellEnd"/>
      <w:r w:rsidRPr="00451187">
        <w:rPr>
          <w:rFonts w:ascii="Arial" w:hAnsi="Arial" w:cs="Arial"/>
          <w:sz w:val="24"/>
          <w:szCs w:val="24"/>
        </w:rPr>
        <w:t xml:space="preserve"> opečenih dijelova,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4. ako je to moguće opečeni dio odmah stavite pod tekuću hladnu vodu 10 do 15 minuta.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Nakon hlađenja treba prekriti opečeno mjesto sterilnom gazom ili zavojem za opekline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(srebrna strana ide na opeklinu). Nikad ne nanosite bilo kakve masti i ne stavljajte led na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opečeno mjesto,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5. unesrećenom s većim opeklinama treba dati piti tekućine,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6. ako Vaša vlastita odjeća počne gorjeti, stanite, legnite na pod i pokušajte zaustaviti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gorenje odjeće na način da se kotrljate po podu ili prekrijte plamen pokrivačem. Trčanje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samo raspiruje vatru.</w:t>
      </w:r>
    </w:p>
    <w:p w:rsidR="00451187" w:rsidRP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7. Zaštitite lice.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Ako vatra zahvati Vašu odjeću</w:t>
      </w:r>
    </w:p>
    <w:p w:rsidR="00451187" w:rsidRDefault="00451187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1187">
        <w:rPr>
          <w:rFonts w:ascii="Arial" w:hAnsi="Arial" w:cs="Arial"/>
          <w:sz w:val="24"/>
          <w:szCs w:val="24"/>
        </w:rPr>
        <w:t>Stanite i kotrljajte se po podu - sve dok se vatra ne ugasi ili prekrijte plamen pokrivačem.</w:t>
      </w:r>
      <w:r>
        <w:rPr>
          <w:rFonts w:ascii="Arial" w:hAnsi="Arial" w:cs="Arial"/>
          <w:sz w:val="24"/>
          <w:szCs w:val="24"/>
        </w:rPr>
        <w:t xml:space="preserve"> </w:t>
      </w:r>
      <w:r w:rsidRPr="00451187">
        <w:rPr>
          <w:rFonts w:ascii="Arial" w:hAnsi="Arial" w:cs="Arial"/>
          <w:sz w:val="24"/>
          <w:szCs w:val="24"/>
        </w:rPr>
        <w:t>Trčanje samo raspiruje vatru.</w:t>
      </w:r>
    </w:p>
    <w:p w:rsidR="000B757D" w:rsidRDefault="000B757D" w:rsidP="004511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757D" w:rsidRPr="00451187" w:rsidRDefault="000B757D" w:rsidP="0045118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757D" w:rsidRPr="0045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C24"/>
    <w:multiLevelType w:val="multilevel"/>
    <w:tmpl w:val="A6E66500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4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D0E4E58"/>
    <w:multiLevelType w:val="hybridMultilevel"/>
    <w:tmpl w:val="B29A398C"/>
    <w:lvl w:ilvl="0" w:tplc="2C84187C">
      <w:start w:val="1"/>
      <w:numFmt w:val="decimal"/>
      <w:lvlText w:val="%1.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452C"/>
    <w:multiLevelType w:val="hybridMultilevel"/>
    <w:tmpl w:val="A240ED54"/>
    <w:lvl w:ilvl="0" w:tplc="0608B6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87"/>
    <w:rsid w:val="000B757D"/>
    <w:rsid w:val="00194A49"/>
    <w:rsid w:val="00247276"/>
    <w:rsid w:val="00451187"/>
    <w:rsid w:val="00603565"/>
    <w:rsid w:val="00D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1"/>
    <w:autoRedefine/>
    <w:qFormat/>
    <w:rsid w:val="00D00505"/>
    <w:pPr>
      <w:keepNext/>
      <w:spacing w:after="0" w:line="240" w:lineRule="auto"/>
      <w:ind w:left="720" w:hanging="360"/>
      <w:jc w:val="both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1"/>
    <w:qFormat/>
    <w:rsid w:val="00D00505"/>
    <w:pPr>
      <w:keepNext/>
      <w:spacing w:after="0" w:line="240" w:lineRule="auto"/>
      <w:ind w:left="1713" w:hanging="720"/>
      <w:jc w:val="both"/>
      <w:outlineLvl w:val="2"/>
    </w:pPr>
    <w:rPr>
      <w:rFonts w:ascii="Arial" w:hAnsi="Arial"/>
      <w:b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uiPriority w:val="9"/>
    <w:semiHidden/>
    <w:rsid w:val="00D0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2Char1">
    <w:name w:val="Naslov 2 Char1"/>
    <w:link w:val="Naslov2"/>
    <w:rsid w:val="00D00505"/>
    <w:rPr>
      <w:rFonts w:ascii="Arial" w:hAnsi="Arial"/>
      <w:b/>
      <w:sz w:val="24"/>
    </w:rPr>
  </w:style>
  <w:style w:type="character" w:customStyle="1" w:styleId="Naslov3Char">
    <w:name w:val="Naslov 3 Char"/>
    <w:basedOn w:val="Zadanifontodlomka"/>
    <w:uiPriority w:val="9"/>
    <w:semiHidden/>
    <w:rsid w:val="00D00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3Char1">
    <w:name w:val="Naslov 3 Char1"/>
    <w:link w:val="Naslov3"/>
    <w:rsid w:val="00D00505"/>
    <w:rPr>
      <w:rFonts w:ascii="Arial" w:hAnsi="Arial"/>
      <w:b/>
      <w:lang w:val="x-none"/>
    </w:rPr>
  </w:style>
  <w:style w:type="paragraph" w:styleId="Odlomakpopisa">
    <w:name w:val="List Paragraph"/>
    <w:basedOn w:val="Normal"/>
    <w:uiPriority w:val="34"/>
    <w:qFormat/>
    <w:rsid w:val="0045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1"/>
    <w:autoRedefine/>
    <w:qFormat/>
    <w:rsid w:val="00D00505"/>
    <w:pPr>
      <w:keepNext/>
      <w:spacing w:after="0" w:line="240" w:lineRule="auto"/>
      <w:ind w:left="720" w:hanging="360"/>
      <w:jc w:val="both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1"/>
    <w:qFormat/>
    <w:rsid w:val="00D00505"/>
    <w:pPr>
      <w:keepNext/>
      <w:spacing w:after="0" w:line="240" w:lineRule="auto"/>
      <w:ind w:left="1713" w:hanging="720"/>
      <w:jc w:val="both"/>
      <w:outlineLvl w:val="2"/>
    </w:pPr>
    <w:rPr>
      <w:rFonts w:ascii="Arial" w:hAnsi="Arial"/>
      <w:b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uiPriority w:val="9"/>
    <w:semiHidden/>
    <w:rsid w:val="00D0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2Char1">
    <w:name w:val="Naslov 2 Char1"/>
    <w:link w:val="Naslov2"/>
    <w:rsid w:val="00D00505"/>
    <w:rPr>
      <w:rFonts w:ascii="Arial" w:hAnsi="Arial"/>
      <w:b/>
      <w:sz w:val="24"/>
    </w:rPr>
  </w:style>
  <w:style w:type="character" w:customStyle="1" w:styleId="Naslov3Char">
    <w:name w:val="Naslov 3 Char"/>
    <w:basedOn w:val="Zadanifontodlomka"/>
    <w:uiPriority w:val="9"/>
    <w:semiHidden/>
    <w:rsid w:val="00D00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3Char1">
    <w:name w:val="Naslov 3 Char1"/>
    <w:link w:val="Naslov3"/>
    <w:rsid w:val="00D00505"/>
    <w:rPr>
      <w:rFonts w:ascii="Arial" w:hAnsi="Arial"/>
      <w:b/>
      <w:lang w:val="x-none"/>
    </w:rPr>
  </w:style>
  <w:style w:type="paragraph" w:styleId="Odlomakpopisa">
    <w:name w:val="List Paragraph"/>
    <w:basedOn w:val="Normal"/>
    <w:uiPriority w:val="34"/>
    <w:qFormat/>
    <w:rsid w:val="0045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2018-04-16T08:25:00Z</dcterms:created>
  <dcterms:modified xsi:type="dcterms:W3CDTF">2018-04-16T10:09:00Z</dcterms:modified>
</cp:coreProperties>
</file>