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W w:w="1036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55"/>
        <w:gridCol w:w="1710"/>
        <w:gridCol w:w="1800"/>
        <w:gridCol w:w="1800"/>
      </w:tblGrid>
      <w:tr w:rsidRPr="00D11AD0" w:rsidR="00D11AD0" w:rsidTr="6B82D93A" w14:paraId="5930FC15" w14:textId="77777777">
        <w:trPr>
          <w:trHeight w:val="420"/>
        </w:trPr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D11AD0" w:rsidR="00D11AD0" w:rsidP="00D11AD0" w:rsidRDefault="00D11AD0" w14:paraId="11BA1042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Sveučilište u Rijeci</w:t>
            </w:r>
          </w:p>
        </w:tc>
        <w:tc>
          <w:tcPr>
            <w:tcW w:w="5310" w:type="dxa"/>
            <w:gridSpan w:val="3"/>
            <w:vMerge w:val="restart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/>
            <w:hideMark/>
          </w:tcPr>
          <w:p w:rsidRPr="00D11AD0" w:rsidR="00D11AD0" w:rsidP="00D11AD0" w:rsidRDefault="00D11AD0" w14:paraId="672A6659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hAnsi="Verdana"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drawing>
                <wp:inline distT="0" distB="0" distL="0" distR="0" wp14:anchorId="7CDB1688" wp14:editId="07777777">
                  <wp:extent cx="1531268" cy="612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R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66" cy="64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D11AD0" w:rsidR="00D11AD0" w:rsidTr="6B82D93A" w14:paraId="0C4379A2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D11AD0" w:rsidR="00D11AD0" w:rsidP="00D11AD0" w:rsidRDefault="00D11AD0" w14:paraId="20392F14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Građevinski fakultet</w:t>
            </w:r>
          </w:p>
        </w:tc>
        <w:tc>
          <w:tcPr>
            <w:tcW w:w="5310" w:type="dxa"/>
            <w:gridSpan w:val="3"/>
            <w:vMerge/>
            <w:vAlign w:val="center"/>
            <w:hideMark/>
          </w:tcPr>
          <w:p w:rsidRPr="00D11AD0" w:rsidR="00D11AD0" w:rsidP="00D11AD0" w:rsidRDefault="00D11AD0" w14:paraId="0A37501D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Pr="00D11AD0" w:rsidR="00D11AD0" w:rsidTr="6B82D93A" w14:paraId="7313B59C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D11AD0" w:rsidR="00D11AD0" w:rsidP="00D11AD0" w:rsidRDefault="00D11AD0" w14:paraId="77E8C569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/>
            <w:hideMark/>
          </w:tcPr>
          <w:p w:rsidRPr="00D11AD0" w:rsidR="00D11AD0" w:rsidP="00D11AD0" w:rsidRDefault="003E7FBB" w14:paraId="5DAB6C7B" w14:textId="1537E28D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1152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stručni prijediplomski studij</w:t>
            </w:r>
          </w:p>
        </w:tc>
      </w:tr>
      <w:tr w:rsidRPr="00D11AD0" w:rsidR="00D11AD0" w:rsidTr="6B82D93A" w14:paraId="4CC37CD6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D11AD0" w:rsidR="00D11AD0" w:rsidP="00D11AD0" w:rsidRDefault="00D11AD0" w14:paraId="57963007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Semestar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 w:themeFill="background1"/>
            <w:noWrap/>
            <w:hideMark/>
          </w:tcPr>
          <w:p w:rsidRPr="00D11AD0" w:rsidR="00D11AD0" w:rsidP="00D11AD0" w:rsidRDefault="00451E84" w14:paraId="02EB378F" w14:textId="34DB859B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51E84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</w:tr>
      <w:tr w:rsidRPr="00D11AD0" w:rsidR="00D11AD0" w:rsidTr="6B82D93A" w14:paraId="750D0427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2F2F2" w:themeFill="background1" w:themeFillShade="F2"/>
            <w:noWrap/>
            <w:hideMark/>
          </w:tcPr>
          <w:p w:rsidRPr="00D11AD0" w:rsidR="00D11AD0" w:rsidP="00D11AD0" w:rsidRDefault="00D11AD0" w14:paraId="00D77313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IZVEDBENI NASTAVNI PLAN ZA PREDMET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hideMark/>
          </w:tcPr>
          <w:p w:rsidRPr="00D11AD0" w:rsidR="00D11AD0" w:rsidP="00D11AD0" w:rsidRDefault="00451E84" w14:paraId="6A05A809" w14:textId="5964592B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51E84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Betonske i zidane konstrukcije </w:t>
            </w:r>
          </w:p>
        </w:tc>
      </w:tr>
      <w:tr w:rsidRPr="00D11AD0" w:rsidR="00D11AD0" w:rsidTr="6B82D93A" w14:paraId="166A14F8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D11AD0" w:rsidR="00D11AD0" w:rsidP="00D11AD0" w:rsidRDefault="00D11AD0" w14:paraId="1D3EE8D2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ECTS-a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/>
            <w:hideMark/>
          </w:tcPr>
          <w:p w:rsidRPr="00D11AD0" w:rsidR="00D11AD0" w:rsidP="00D11AD0" w:rsidRDefault="00451E84" w14:paraId="5A39BBE3" w14:textId="2DE1DD00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51E84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5.5 </w:t>
            </w:r>
          </w:p>
        </w:tc>
      </w:tr>
      <w:tr w:rsidRPr="00D11AD0" w:rsidR="00D11AD0" w:rsidTr="6B82D93A" w14:paraId="559BD00F" w14:textId="77777777">
        <w:trPr>
          <w:trHeight w:val="420"/>
        </w:trPr>
        <w:tc>
          <w:tcPr>
            <w:tcW w:w="5055" w:type="dxa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0DA6A501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sati aktivne nastave</w:t>
            </w:r>
          </w:p>
        </w:tc>
        <w:tc>
          <w:tcPr>
            <w:tcW w:w="17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79E7D876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3696C343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066DDAA3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</w:p>
        </w:tc>
      </w:tr>
      <w:tr w:rsidRPr="00D11AD0" w:rsidR="00451E84" w:rsidTr="002221E1" w14:paraId="41C8F396" w14:textId="77777777">
        <w:trPr>
          <w:trHeight w:val="420"/>
        </w:trPr>
        <w:tc>
          <w:tcPr>
            <w:tcW w:w="5055" w:type="dxa"/>
            <w:vMerge/>
            <w:vAlign w:val="center"/>
            <w:hideMark/>
          </w:tcPr>
          <w:p w:rsidRPr="00D11AD0" w:rsidR="00451E84" w:rsidP="00451E84" w:rsidRDefault="00451E84" w14:paraId="72A3D3EC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hideMark/>
          </w:tcPr>
          <w:p w:rsidRPr="00451E84" w:rsidR="00451E84" w:rsidP="00451E84" w:rsidRDefault="00451E84" w14:paraId="0D0B940D" w14:textId="5CCBEAC3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51E84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hideMark/>
          </w:tcPr>
          <w:p w:rsidRPr="00451E84" w:rsidR="00451E84" w:rsidP="00451E84" w:rsidRDefault="00451E84" w14:paraId="0E27B00A" w14:textId="15FA1116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451E84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51E84" w:rsidR="00451E84" w:rsidP="00451E84" w:rsidRDefault="00451E84" w14:paraId="60061E4C" w14:textId="356E2F1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451E84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Pr="00D11AD0" w:rsidR="00451E84" w:rsidTr="6B82D93A" w14:paraId="667E9F20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D11AD0" w:rsidR="00451E84" w:rsidP="00451E84" w:rsidRDefault="00451E84" w14:paraId="280E4193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Nositelj kolegija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/>
            <w:hideMark/>
          </w:tcPr>
          <w:p w:rsidRPr="00D11AD0" w:rsidR="00451E84" w:rsidP="00451E84" w:rsidRDefault="003E7FBB" w14:paraId="44EAFD9C" w14:textId="27DB06D0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izv. prof. </w:t>
            </w:r>
            <w:r w:rsidRPr="004B2088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dr.sc. Željko Smolčić </w:t>
            </w:r>
          </w:p>
        </w:tc>
      </w:tr>
      <w:tr w:rsidRPr="00D11AD0" w:rsidR="00451E84" w:rsidTr="6B82D93A" w14:paraId="69ECFA27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D11AD0" w:rsidR="00451E84" w:rsidP="00451E84" w:rsidRDefault="00451E84" w14:paraId="49881B1A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Suradnici na kolegiju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/>
            <w:hideMark/>
          </w:tcPr>
          <w:p w:rsidRPr="00D11AD0" w:rsidR="00451E84" w:rsidP="00451E84" w:rsidRDefault="00451E84" w14:paraId="4B94D5A5" w14:textId="11891FDC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Pr="00D11AD0" w:rsidR="00451E84" w:rsidTr="6B82D93A" w14:paraId="05D42433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F2F2F2" w:themeFill="background1" w:themeFillShade="F2"/>
            <w:noWrap/>
            <w:hideMark/>
          </w:tcPr>
          <w:p w:rsidRPr="00D11AD0" w:rsidR="00451E84" w:rsidP="00451E84" w:rsidRDefault="00451E84" w14:paraId="60221A3C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Mrežna stranica kolegija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hideMark/>
          </w:tcPr>
          <w:p w:rsidRPr="00D11AD0" w:rsidR="00451E84" w:rsidP="00451E84" w:rsidRDefault="00A84C2C" w14:paraId="3DEEC669" w14:textId="28801E89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84C2C">
              <w:rPr>
                <w:rStyle w:val="Hyperlink"/>
                <w:rFonts w:ascii="Verdana" w:hAnsi="Verdana" w:eastAsia="Times New Roman" w:cs="Times New Roman"/>
                <w:b/>
                <w:bCs/>
                <w:sz w:val="20"/>
                <w:szCs w:val="20"/>
                <w:lang w:eastAsia="hr-HR"/>
              </w:rPr>
              <w:t>https://moodle.srce.hr/2023-2024/course/view.php?id=178366</w:t>
            </w:r>
            <w:bookmarkStart w:name="_GoBack" w:id="0"/>
            <w:bookmarkEnd w:id="0"/>
          </w:p>
        </w:tc>
      </w:tr>
    </w:tbl>
    <w:p w:rsidR="009B7DBD" w:rsidRDefault="009B7DBD" w14:paraId="3656B9AB" w14:textId="77777777"/>
    <w:p w:rsidR="00D11AD0" w:rsidRDefault="00D11AD0" w14:paraId="45FB0818" w14:textId="77777777"/>
    <w:p w:rsidR="00D11AD0" w:rsidRDefault="00D11AD0" w14:paraId="049F31CB" w14:textId="77777777"/>
    <w:p w:rsidR="00D11AD0" w:rsidRDefault="00D11AD0" w14:paraId="53128261" w14:textId="77777777"/>
    <w:p w:rsidR="00D11AD0" w:rsidRDefault="00D11AD0" w14:paraId="62486C05" w14:textId="77777777"/>
    <w:p w:rsidR="00D11AD0" w:rsidRDefault="00D11AD0" w14:paraId="4101652C" w14:textId="77777777"/>
    <w:p w:rsidR="00D11AD0" w:rsidRDefault="00D11AD0" w14:paraId="4B99056E" w14:textId="77777777"/>
    <w:p w:rsidR="00D11AD0" w:rsidRDefault="00D11AD0" w14:paraId="1299C43A" w14:textId="77777777"/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1"/>
        <w:gridCol w:w="989"/>
        <w:gridCol w:w="9083"/>
        <w:gridCol w:w="2521"/>
      </w:tblGrid>
      <w:tr w:rsidRPr="00D11AD0" w:rsidR="00D11AD0" w:rsidTr="17ACA80E" w14:paraId="2B1D6A33" w14:textId="77777777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D11AD0" w:rsidR="00D11AD0" w:rsidP="00D11AD0" w:rsidRDefault="00D11AD0" w14:paraId="4192BA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 IZVEDBENI NASTAVNI PLAN –</w:t>
            </w:r>
            <w:r w:rsidRPr="00D11AD0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11AD0">
              <w:rPr>
                <w:rFonts w:ascii="Verdana" w:hAnsi="Verdana" w:eastAsia="Times New Roman" w:cs="Times New Roman"/>
                <w:b/>
                <w:bCs/>
                <w:color w:val="993366"/>
                <w:sz w:val="20"/>
                <w:szCs w:val="20"/>
                <w:lang w:eastAsia="hr-HR"/>
              </w:rPr>
              <w:t xml:space="preserve">PREDAVANJA/VJEŽBE/SEMINARI </w:t>
            </w:r>
          </w:p>
        </w:tc>
      </w:tr>
      <w:tr w:rsidRPr="00D11AD0" w:rsidR="00D11AD0" w:rsidTr="17ACA80E" w14:paraId="4DDBEF00" w14:textId="77777777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D11AD0" w:rsidR="00D11AD0" w:rsidP="00D11AD0" w:rsidRDefault="00D11AD0" w14:paraId="3461D7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Pr="00D11AD0" w:rsidR="00D11AD0" w:rsidTr="00D15B06" w14:paraId="76EA9028" w14:textId="77777777">
        <w:trPr>
          <w:trHeight w:val="645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D11AD0" w:rsidR="00D11AD0" w:rsidP="00D11AD0" w:rsidRDefault="00D11AD0" w14:paraId="21F6D151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 TJEDAN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D11AD0" w:rsidR="00D11AD0" w:rsidP="00D11AD0" w:rsidRDefault="00D11AD0" w14:paraId="26BC1592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P/V/S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D11AD0" w:rsidR="00D11AD0" w:rsidP="00D11AD0" w:rsidRDefault="00D11AD0" w14:paraId="14412D1B" w14:textId="356FC719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  <w:r w:rsidR="007E1A8D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E1A8D" w:rsidR="007E1A8D">
              <w:rPr>
                <w:rFonts w:ascii="Verdana" w:hAnsi="Verdana"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(REDOVNI)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D11AD0" w:rsidR="00D11AD0" w:rsidP="00D11AD0" w:rsidRDefault="00D11AD0" w14:paraId="00C19D42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NASTAVNIK/    SURADNIK</w:t>
            </w:r>
          </w:p>
        </w:tc>
      </w:tr>
      <w:tr w:rsidRPr="00D11AD0" w:rsidR="00D11AD0" w:rsidTr="00D15B06" w14:paraId="3CCC7865" w14:textId="77777777">
        <w:trPr>
          <w:trHeight w:val="570"/>
        </w:trPr>
        <w:tc>
          <w:tcPr>
            <w:tcW w:w="504" w:type="pct"/>
            <w:vMerge w:val="restart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0135CBF0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3" w:type="pct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6F8861C3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11AD0" w:rsidR="00D11AD0" w:rsidP="00D11AD0" w:rsidRDefault="00B753F0" w14:paraId="3CF2D8B6" w14:textId="2FFB99BF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Proračun ploča nosivih u dva smjera.</w:t>
            </w:r>
          </w:p>
        </w:tc>
        <w:tc>
          <w:tcPr>
            <w:tcW w:w="900" w:type="pct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5B06" w14:paraId="0FB78278" w14:textId="509111F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103F1161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1FC39945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5DEAAF83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D11AD0" w:rsidR="00D11AD0" w:rsidP="00D11AD0" w:rsidRDefault="00B753F0" w14:paraId="0562CB0E" w14:textId="0AE534BF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Proračun ploča nosivih u dva smjera.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5B06" w14:paraId="34CE0A41" w14:textId="41EC381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68F2B9E5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47886996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1B7BEF73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11AD0" w:rsidR="00D11AD0" w:rsidP="00D11AD0" w:rsidRDefault="00B753F0" w14:paraId="62EBF3C5" w14:textId="4A859A31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Proračun ploča nosivih u dva smjera.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5B06" w14:paraId="6D98A12B" w14:textId="1E2FB6C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11B49182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2946DB82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45139C59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D11AD0" w:rsidR="00D11AD0" w:rsidP="00D11AD0" w:rsidRDefault="00B753F0" w14:paraId="5997CC1D" w14:textId="7696676E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Proračun ploča nosivih u dva smjera.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5B06" w14:paraId="110FFD37" w14:textId="27829DA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3FB71324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1F75A9DD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530EFBC4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11AD0" w:rsidR="00D11AD0" w:rsidP="00D11AD0" w:rsidRDefault="00B753F0" w14:paraId="6B699379" w14:textId="7A73137B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Proračun ploča nosivih u dva smjera.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5B06" w14:paraId="3FE9F23F" w14:textId="58E7929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0F6F4787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1F72F646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23489006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D11AD0" w:rsidR="00D11AD0" w:rsidP="00D11AD0" w:rsidRDefault="00B753F0" w14:paraId="08CE6F91" w14:textId="65FE3AD5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Proračun ploča nosivih u dva smjera.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5B06" w14:paraId="61CDCEAD" w14:textId="46F0AE0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7FBBCAA2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0F9ABB3F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4854D365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11AD0" w:rsidR="00D11AD0" w:rsidP="00D11AD0" w:rsidRDefault="00B753F0" w14:paraId="6BB9E253" w14:textId="3C5B19FF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Dimenzioniranje elemenata na cent. i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ekscent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. vlak.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5B06" w14:paraId="23DE523C" w14:textId="1A50712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199AA1BF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52E56223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0B7979A1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D11AD0" w:rsidR="00D11AD0" w:rsidP="00D11AD0" w:rsidRDefault="00B753F0" w14:paraId="07547A01" w14:textId="546A68C8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Dimenzioniranje elemenata na cent. i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ekscent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. vlak.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5B06" w14:paraId="5043CB0F" w14:textId="1B1274C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74077093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56C72689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67E78D22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11AD0" w:rsidR="00D11AD0" w:rsidP="00D11AD0" w:rsidRDefault="00B753F0" w14:paraId="07459315" w14:textId="2EEDE22E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Dimenzioniranje elemenata na cent. i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ekscent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. vlak.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5B06" w14:paraId="6537F28F" w14:textId="2E1707A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5A5B8C2B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6DFB9E20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4A62B8FF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D11AD0" w:rsidR="00D11AD0" w:rsidP="00D11AD0" w:rsidRDefault="00B753F0" w14:paraId="70DF9E56" w14:textId="16408E6A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Dimenzioniranje elemenata na cent. i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ekscent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. vlak.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5B06" w14:paraId="44E871BC" w14:textId="448D7A3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0AD62C90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4BC6DBBF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3C7B94AF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11AD0" w:rsidR="00D11AD0" w:rsidP="00D11AD0" w:rsidRDefault="00B753F0" w14:paraId="144A5D23" w14:textId="659893F2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Određivanje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reznih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sila u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štapnim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ab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konstrukcijama.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5B06" w14:paraId="738610EB" w14:textId="029592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23C6532E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637805D2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6CDADA01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D11AD0" w:rsidR="00D11AD0" w:rsidP="00D11AD0" w:rsidRDefault="00B753F0" w14:paraId="463F29E8" w14:textId="2A055478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Određivanje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reznih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sila u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štapnim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ab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konstrukcijama.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5B06" w14:paraId="3B7B4B86" w14:textId="3F24028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587FA362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45CB103B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2D2CCBDD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11AD0" w:rsidR="00D11AD0" w:rsidP="00D11AD0" w:rsidRDefault="00B753F0" w14:paraId="3A0FF5F2" w14:textId="213E8E35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Određivanje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reznih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sila u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štapnim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ab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konstrukcijama.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5B06" w14:paraId="5630AD66" w14:textId="63814CE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00A413C2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61829076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7C508C2B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D11AD0" w:rsidR="00D11AD0" w:rsidP="00D11AD0" w:rsidRDefault="00B753F0" w14:paraId="2BA226A1" w14:textId="629C22A9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Određivanje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reznih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sila u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štapnim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ab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konstrukcijama.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5B06" w14:paraId="17AD93B2" w14:textId="726F5D2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7D01F94F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23558A3A" w14:paraId="0F57406D" w14:textId="41ED0A7E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  <w:r w:rsidRPr="17ACA80E" w:rsid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1BADBC15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D11AD0" w:rsidP="00D11AD0" w:rsidRDefault="00B753F0" w14:paraId="64A4E768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Granična stanja uporabljivosti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ab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konstrukcija.</w:t>
            </w:r>
          </w:p>
          <w:p w:rsidRPr="00D11AD0" w:rsidR="00B46606" w:rsidP="00D11AD0" w:rsidRDefault="00B46606" w14:paraId="6B62F1B3" w14:textId="7642D701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cs="Tahoma"/>
                <w:b/>
                <w:highlight w:val="yellow"/>
              </w:rPr>
              <w:t>KOLOKVIJ (?)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5B06" w14:paraId="02F2C34E" w14:textId="3555A65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598FDC44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680A4E5D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3251C7D0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D11AD0" w:rsidR="00D11AD0" w:rsidP="00D11AD0" w:rsidRDefault="00B753F0" w14:paraId="19219836" w14:textId="11C52158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Granična stanja uporabljivosti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ab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konstrukcija.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5B06" w14:paraId="296FEF7D" w14:textId="31DA42B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29D72C76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A6D9A0B" w14:paraId="5F682803" w14:textId="2F461EB8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Pr="17ACA80E" w:rsid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694AB9DA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11AD0" w:rsidR="00D11AD0" w:rsidP="00D11AD0" w:rsidRDefault="00B753F0" w14:paraId="7194DBDC" w14:textId="6115E83D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Granična stanja uporabljivosti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ab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konstrukcija.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5B06" w14:paraId="769D0D3C" w14:textId="1D3E90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6AD038E5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54CD245A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48856A80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D11AD0" w:rsidR="00D11AD0" w:rsidP="00D11AD0" w:rsidRDefault="00B753F0" w14:paraId="1231BE67" w14:textId="3E1D0522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Granična stanja uporabljivosti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ab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konstrukcija.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5B06" w14:paraId="36FEB5B0" w14:textId="042BB1B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4930CC54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6B7135B9" w14:textId="6E632A5B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17ACA80E" w:rsidR="269E9BD7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53E1942E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D11AD0" w:rsidP="00D11AD0" w:rsidRDefault="00B753F0" w14:paraId="31055C65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Granična stanja uporabljivosti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ab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konstrukcija.</w:t>
            </w:r>
          </w:p>
          <w:p w:rsidRPr="00D11AD0" w:rsidR="00B46606" w:rsidP="00D11AD0" w:rsidRDefault="00C102C9" w14:paraId="30D7AA69" w14:textId="02F31E59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cs="Tahoma"/>
                <w:b/>
                <w:highlight w:val="yellow"/>
              </w:rPr>
              <w:t>POPRAVNI KOLOKVIJ (?)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5B06" w14:paraId="7196D064" w14:textId="1B4E1C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2AD9B535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34FF1C98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6AD11A0B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D11AD0" w:rsidR="00D11AD0" w:rsidP="00D11AD0" w:rsidRDefault="00B753F0" w14:paraId="6D072C0D" w14:textId="37738063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Granična stanja uporabljivosti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ab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konstrukcija.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5B06" w14:paraId="48A21919" w14:textId="1EB4352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711B6A16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6D6998CD" w14:textId="03804AAB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17ACA80E" w:rsidR="5C1AA9D1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329F1ADE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11AD0" w:rsidR="00D11AD0" w:rsidP="00D11AD0" w:rsidRDefault="00B753F0" w14:paraId="6BD18F9B" w14:textId="17FAA5EF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Osnovni pojmovi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prednapetog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betona.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5B06" w14:paraId="238601FE" w14:textId="0267C7A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4A122FE9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0F3CABC7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6154A522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D11AD0" w:rsidR="00D11AD0" w:rsidP="00D11AD0" w:rsidRDefault="00B753F0" w14:paraId="5B08B5D1" w14:textId="2B45CD21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Osnovni pojmovi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prednapetog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betona.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5B06" w14:paraId="16DEB4AB" w14:textId="6262104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6EE807A5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43ACE903" w14:textId="765A792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17ACA80E" w:rsidR="2947F7E7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25B0325F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11AD0" w:rsidR="00D11AD0" w:rsidP="00D11AD0" w:rsidRDefault="00B753F0" w14:paraId="0AD9C6F4" w14:textId="45E701D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Osnovni pojmovi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prednapetog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betona.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5B06" w14:paraId="4B1F511A" w14:textId="671754C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3C34C306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65F9C3DC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37D1355F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D11AD0" w:rsidR="00D11AD0" w:rsidP="00D11AD0" w:rsidRDefault="00B753F0" w14:paraId="5023141B" w14:textId="25719E7F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Osnovni pojmovi </w:t>
            </w:r>
            <w:proofErr w:type="spellStart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prednapetog</w:t>
            </w:r>
            <w:proofErr w:type="spellEnd"/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betona.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5B06" w14:paraId="1F3B1409" w14:textId="051B3C3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621472FF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64FED937" w14:textId="0C381D88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17ACA80E" w:rsidR="6B7FFACA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67D41182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11AD0" w:rsidR="00D11AD0" w:rsidP="00D11AD0" w:rsidRDefault="00B753F0" w14:paraId="562C75D1" w14:textId="4B1D20F4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Proračun armiranih zidanih konstrukcija.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5B06" w14:paraId="664355AD" w14:textId="00E2DEF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7831E24E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1A965116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51E6031A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D11AD0" w:rsidR="00D11AD0" w:rsidP="00D11AD0" w:rsidRDefault="00B753F0" w14:paraId="7DF4E37C" w14:textId="7D4C89AD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Proračun armiranih zidanih konstrukcija.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5B06" w14:paraId="44FB30F8" w14:textId="1A910F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3FC4560C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00F6DC0A" w14:textId="0A820F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17ACA80E" w:rsidR="595AA52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7737755B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11AD0" w:rsidR="00D11AD0" w:rsidP="00D11AD0" w:rsidRDefault="00B753F0" w14:paraId="1DA6542E" w14:textId="566D3D24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Proračun armiranih zidanih konstrukcija.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5B06" w14:paraId="3041E394" w14:textId="4A0AF84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2EEB8B8D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722B00AE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182CD593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D11AD0" w:rsidR="00D11AD0" w:rsidP="00D11AD0" w:rsidRDefault="00B753F0" w14:paraId="42C6D796" w14:textId="01F6ADD2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Proračun armiranih zidanih konstrukcija.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5B06" w14:paraId="6E1831B3" w14:textId="21E2F1E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6F0F8B54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77F06FB0" w14:textId="5803AE89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17ACA80E" w:rsidR="7CBF4A1C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  <w:r w:rsidRPr="17ACA80E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1AD0" w14:paraId="6D7C02F0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11AD0" w:rsidR="00D11AD0" w:rsidP="00D11AD0" w:rsidRDefault="00B753F0" w14:paraId="54E11D2A" w14:textId="2CF6B660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Predaja programa</w:t>
            </w: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D11AD0" w:rsidP="00D11AD0" w:rsidRDefault="00D15B06" w14:paraId="31126E5D" w14:textId="1A66042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D11AD0" w:rsidTr="00D15B06" w14:paraId="7BDE85A4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D11AD0" w:rsidP="00D11AD0" w:rsidRDefault="00D11AD0" w14:paraId="2DE403A5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1AD0" w14:paraId="4BB56D66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D11AD0" w:rsidR="00D11AD0" w:rsidP="00D11AD0" w:rsidRDefault="00B753F0" w14:paraId="62431CDC" w14:textId="0D2B8B0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Predaja programa</w:t>
            </w:r>
            <w:r w:rsidRPr="00B753F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D11AD0" w:rsidP="00D11AD0" w:rsidRDefault="00D15B06" w14:paraId="49E398E2" w14:textId="56B9331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5B06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</w:tbl>
    <w:p w:rsidR="00D11AD0" w:rsidRDefault="00D11AD0" w14:paraId="16287F21" w14:textId="77777777"/>
    <w:p w:rsidR="00B418F8" w:rsidRDefault="00B418F8" w14:paraId="546C097E" w14:textId="77777777"/>
    <w:p w:rsidR="00CC4551" w:rsidRDefault="00CC4551" w14:paraId="1D4E1A05" w14:textId="77777777"/>
    <w:p w:rsidR="00CC4551" w:rsidRDefault="00CC4551" w14:paraId="5848F241" w14:textId="77777777"/>
    <w:p w:rsidR="00CC4551" w:rsidRDefault="00CC4551" w14:paraId="0182898C" w14:textId="77777777"/>
    <w:p w:rsidR="00CC4551" w:rsidRDefault="00CC4551" w14:paraId="07E382D9" w14:textId="77777777"/>
    <w:p w:rsidR="00CC4551" w:rsidRDefault="00CC4551" w14:paraId="3E1F8125" w14:textId="77777777"/>
    <w:p w:rsidR="00CC4551" w:rsidRDefault="00CC4551" w14:paraId="59AA4444" w14:textId="77777777"/>
    <w:p w:rsidR="00CC4551" w:rsidRDefault="00CC4551" w14:paraId="7409C25C" w14:textId="77777777"/>
    <w:p w:rsidR="00CC4551" w:rsidRDefault="00CC4551" w14:paraId="35724593" w14:textId="77777777"/>
    <w:p w:rsidR="00CC4551" w:rsidRDefault="00CC4551" w14:paraId="7BE3DF82" w14:textId="77777777"/>
    <w:p w:rsidR="00CC4551" w:rsidRDefault="00CC4551" w14:paraId="70026686" w14:textId="77777777"/>
    <w:p w:rsidR="007E1A8D" w:rsidP="007E1A8D" w:rsidRDefault="007E1A8D" w14:paraId="02F16E2C" w14:textId="77777777"/>
    <w:p w:rsidR="007E1A8D" w:rsidP="007E1A8D" w:rsidRDefault="007E1A8D" w14:paraId="031C3254" w14:textId="77777777"/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1"/>
        <w:gridCol w:w="988"/>
        <w:gridCol w:w="9216"/>
        <w:gridCol w:w="2379"/>
      </w:tblGrid>
      <w:tr w:rsidRPr="00D11AD0" w:rsidR="007E1A8D" w:rsidTr="009F1A33" w14:paraId="26497550" w14:textId="77777777">
        <w:trPr>
          <w:trHeight w:val="645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D11AD0" w:rsidR="007E1A8D" w:rsidP="009F1A33" w:rsidRDefault="007E1A8D" w14:paraId="6BC377AA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 TJEDAN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D11AD0" w:rsidR="007E1A8D" w:rsidP="009F1A33" w:rsidRDefault="007E1A8D" w14:paraId="44D2999B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P/V/S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D11AD0" w:rsidR="007E1A8D" w:rsidP="009F1A33" w:rsidRDefault="007E1A8D" w14:paraId="5E5BB463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  <w:r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62F5B">
              <w:rPr>
                <w:rFonts w:ascii="Verdana" w:hAnsi="Verdana"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(</w:t>
            </w:r>
            <w:r>
              <w:rPr>
                <w:rFonts w:ascii="Verdana" w:hAnsi="Verdana"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IZVANREDNI</w:t>
            </w:r>
            <w:r w:rsidRPr="00E62F5B">
              <w:rPr>
                <w:rFonts w:ascii="Verdana" w:hAnsi="Verdana"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D11AD0" w:rsidR="007E1A8D" w:rsidP="009F1A33" w:rsidRDefault="007E1A8D" w14:paraId="7F241513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NASTAVNIK/    SURADNIK</w:t>
            </w:r>
          </w:p>
        </w:tc>
      </w:tr>
      <w:tr w:rsidRPr="00D11AD0" w:rsidR="007E1A8D" w:rsidTr="009F1A33" w14:paraId="1A0BC9D0" w14:textId="77777777">
        <w:trPr>
          <w:trHeight w:val="570"/>
        </w:trPr>
        <w:tc>
          <w:tcPr>
            <w:tcW w:w="504" w:type="pct"/>
            <w:vMerge w:val="restart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7E1A8D" w:rsidP="009F1A33" w:rsidRDefault="00EA3D4B" w14:paraId="6B2637D4" w14:textId="4C1FFEE2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D11AD0" w:rsidR="007E1A8D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7E1A8D" w:rsidP="009F1A33" w:rsidRDefault="007E1A8D" w14:paraId="3438C1F1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9C62D8" w:rsidR="007E1A8D" w:rsidP="009F1A33" w:rsidRDefault="007E1A8D" w14:paraId="266E1412" w14:textId="11B5AA89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Proračun ploča nosivih u dva smjera.</w:t>
            </w:r>
          </w:p>
        </w:tc>
        <w:tc>
          <w:tcPr>
            <w:tcW w:w="850" w:type="pct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7E1A8D" w:rsidP="009F1A33" w:rsidRDefault="007E1A8D" w14:paraId="6804C52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7E1A8D" w:rsidTr="009F1A33" w14:paraId="45B4D806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7E1A8D" w:rsidP="009F1A33" w:rsidRDefault="007E1A8D" w14:paraId="5149F68B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7E1A8D" w:rsidP="009F1A33" w:rsidRDefault="007E1A8D" w14:paraId="1D84255D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9C62D8" w:rsidR="007E1A8D" w:rsidP="009F1A33" w:rsidRDefault="007E1A8D" w14:paraId="41A5E1E1" w14:textId="64B88BB5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Proračun ploča nosivih u dva smjera.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7E1A8D" w:rsidP="009F1A33" w:rsidRDefault="007E1A8D" w14:paraId="13D74D1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7E1A8D" w:rsidTr="009F1A33" w14:paraId="0CA588D4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7E1A8D" w:rsidP="009F1A33" w:rsidRDefault="00EA3D4B" w14:paraId="45D03D43" w14:textId="4DE41026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Pr="00D11AD0" w:rsidR="007E1A8D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7E1A8D" w:rsidP="009F1A33" w:rsidRDefault="007E1A8D" w14:paraId="60CB206F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E1A8D" w:rsidR="007E1A8D" w:rsidP="007E1A8D" w:rsidRDefault="007E1A8D" w14:paraId="5CCD01FE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Dimenzioniranje elemenata na cent. i </w:t>
            </w:r>
            <w:proofErr w:type="spellStart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ekscent</w:t>
            </w:r>
            <w:proofErr w:type="spellEnd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. vlak.</w:t>
            </w:r>
          </w:p>
          <w:p w:rsidRPr="009C62D8" w:rsidR="007E1A8D" w:rsidP="007E1A8D" w:rsidRDefault="007E1A8D" w14:paraId="2DFF29E5" w14:textId="3FD25C51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Određivanje </w:t>
            </w:r>
            <w:proofErr w:type="spellStart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reznih</w:t>
            </w:r>
            <w:proofErr w:type="spellEnd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sila u </w:t>
            </w:r>
            <w:proofErr w:type="spellStart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štapnim</w:t>
            </w:r>
            <w:proofErr w:type="spellEnd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ab</w:t>
            </w:r>
            <w:proofErr w:type="spellEnd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konstrukcijama.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7E1A8D" w:rsidP="009F1A33" w:rsidRDefault="007E1A8D" w14:paraId="30F6F1C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7E1A8D" w:rsidTr="009F1A33" w14:paraId="736A1120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7E1A8D" w:rsidP="009F1A33" w:rsidRDefault="007E1A8D" w14:paraId="457EEF54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7E1A8D" w:rsidP="009F1A33" w:rsidRDefault="007E1A8D" w14:paraId="31B039D7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E1A8D" w:rsidR="007E1A8D" w:rsidP="007E1A8D" w:rsidRDefault="007E1A8D" w14:paraId="538B1DCC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Dimenzioniranje elemenata na cent. i </w:t>
            </w:r>
            <w:proofErr w:type="spellStart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ekscent</w:t>
            </w:r>
            <w:proofErr w:type="spellEnd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. vlak.</w:t>
            </w:r>
          </w:p>
          <w:p w:rsidRPr="009C62D8" w:rsidR="007E1A8D" w:rsidP="007E1A8D" w:rsidRDefault="007E1A8D" w14:paraId="4DEA1635" w14:textId="1B030D8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Određivanje </w:t>
            </w:r>
            <w:proofErr w:type="spellStart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reznih</w:t>
            </w:r>
            <w:proofErr w:type="spellEnd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sila u </w:t>
            </w:r>
            <w:proofErr w:type="spellStart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štapnim</w:t>
            </w:r>
            <w:proofErr w:type="spellEnd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ab</w:t>
            </w:r>
            <w:proofErr w:type="spellEnd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konstrukcijama.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7E1A8D" w:rsidP="009F1A33" w:rsidRDefault="007E1A8D" w14:paraId="2862DAA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7E1A8D" w:rsidTr="009F1A33" w14:paraId="2D0DFBC0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7E1A8D" w:rsidP="009F1A33" w:rsidRDefault="00EA3D4B" w14:paraId="471FF322" w14:textId="28989ACD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  <w:r w:rsidRPr="00D11AD0" w:rsidR="007E1A8D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7E1A8D" w:rsidP="009F1A33" w:rsidRDefault="007E1A8D" w14:paraId="2FBF3898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E1A8D" w:rsidR="007E1A8D" w:rsidP="007E1A8D" w:rsidRDefault="007E1A8D" w14:paraId="16730E2E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Određivanje </w:t>
            </w:r>
            <w:proofErr w:type="spellStart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reznih</w:t>
            </w:r>
            <w:proofErr w:type="spellEnd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sila u </w:t>
            </w:r>
            <w:proofErr w:type="spellStart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štapnim</w:t>
            </w:r>
            <w:proofErr w:type="spellEnd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ab</w:t>
            </w:r>
            <w:proofErr w:type="spellEnd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konstrukcijama.</w:t>
            </w:r>
          </w:p>
          <w:p w:rsidR="007E1A8D" w:rsidP="007E1A8D" w:rsidRDefault="007E1A8D" w14:paraId="4898F666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Granična stanja uporabljivosti </w:t>
            </w:r>
            <w:proofErr w:type="spellStart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ab</w:t>
            </w:r>
            <w:proofErr w:type="spellEnd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konstrukcija.</w:t>
            </w:r>
          </w:p>
          <w:p w:rsidRPr="009C62D8" w:rsidR="00B418F8" w:rsidP="007E1A8D" w:rsidRDefault="00B418F8" w14:paraId="2E8D5239" w14:textId="610FC8E2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cs="Tahoma"/>
                <w:b/>
                <w:highlight w:val="yellow"/>
              </w:rPr>
              <w:t>KOLOKVIJ (?)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7E1A8D" w:rsidP="009F1A33" w:rsidRDefault="007E1A8D" w14:paraId="7E981FE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7E1A8D" w:rsidTr="009F1A33" w14:paraId="003EBDCC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7E1A8D" w:rsidP="009F1A33" w:rsidRDefault="007E1A8D" w14:paraId="0C7FCC32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7E1A8D" w:rsidP="009F1A33" w:rsidRDefault="007E1A8D" w14:paraId="1DC94CAB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E1A8D" w:rsidR="007E1A8D" w:rsidP="007E1A8D" w:rsidRDefault="007E1A8D" w14:paraId="14EEE4D5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Određivanje </w:t>
            </w:r>
            <w:proofErr w:type="spellStart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reznih</w:t>
            </w:r>
            <w:proofErr w:type="spellEnd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sila u </w:t>
            </w:r>
            <w:proofErr w:type="spellStart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štapnim</w:t>
            </w:r>
            <w:proofErr w:type="spellEnd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ab</w:t>
            </w:r>
            <w:proofErr w:type="spellEnd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konstrukcijama.</w:t>
            </w:r>
          </w:p>
          <w:p w:rsidRPr="009C62D8" w:rsidR="007E1A8D" w:rsidP="007E1A8D" w:rsidRDefault="007E1A8D" w14:paraId="5EFD360F" w14:textId="2BCD770D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Granična stanja uporabljivosti </w:t>
            </w:r>
            <w:proofErr w:type="spellStart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ab</w:t>
            </w:r>
            <w:proofErr w:type="spellEnd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konstrukcija.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7E1A8D" w:rsidP="009F1A33" w:rsidRDefault="007E1A8D" w14:paraId="330FCD2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7E1A8D" w:rsidTr="009F1A33" w14:paraId="25F84D19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7E1A8D" w:rsidP="00EA3D4B" w:rsidRDefault="007E1A8D" w14:paraId="0203E00E" w14:textId="5D89ABDC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EA3D4B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7E1A8D" w:rsidP="009F1A33" w:rsidRDefault="007E1A8D" w14:paraId="69B71B41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7E1A8D" w:rsidP="009F1A33" w:rsidRDefault="007E1A8D" w14:paraId="049D232A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Osnovni pojmovi </w:t>
            </w:r>
            <w:proofErr w:type="spellStart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prednapetog</w:t>
            </w:r>
            <w:proofErr w:type="spellEnd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betona.</w:t>
            </w:r>
          </w:p>
          <w:p w:rsidRPr="009C62D8" w:rsidR="00B418F8" w:rsidP="009F1A33" w:rsidRDefault="00EA3D4B" w14:paraId="309D6E3C" w14:textId="526938A2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cs="Tahoma"/>
                <w:b/>
                <w:highlight w:val="yellow"/>
              </w:rPr>
              <w:t>POPRAVNI KOLOKVIJ (?)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7E1A8D" w:rsidP="009F1A33" w:rsidRDefault="007E1A8D" w14:paraId="229AC15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7E1A8D" w:rsidTr="009F1A33" w14:paraId="346C53B4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7E1A8D" w:rsidP="009F1A33" w:rsidRDefault="007E1A8D" w14:paraId="41B282C9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7E1A8D" w:rsidP="009F1A33" w:rsidRDefault="007E1A8D" w14:paraId="78503687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9C62D8" w:rsidR="007E1A8D" w:rsidP="009F1A33" w:rsidRDefault="007E1A8D" w14:paraId="3848CD42" w14:textId="08E8CD65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Osnovni pojmovi </w:t>
            </w:r>
            <w:proofErr w:type="spellStart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prednapetog</w:t>
            </w:r>
            <w:proofErr w:type="spellEnd"/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 xml:space="preserve"> betona.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7E1A8D" w:rsidP="009F1A33" w:rsidRDefault="007E1A8D" w14:paraId="5BF72C5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7E1A8D" w:rsidTr="009F1A33" w14:paraId="3ABFFCE7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7E1A8D" w:rsidP="00EA3D4B" w:rsidRDefault="007E1A8D" w14:paraId="3AD3FB47" w14:textId="7205BC25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EA3D4B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Pr="00D11AD0"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7E1A8D" w:rsidP="009F1A33" w:rsidRDefault="007E1A8D" w14:paraId="715BB94B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7E1A8D" w:rsidP="009F1A33" w:rsidRDefault="007E1A8D" w14:paraId="12141343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Proračun armiranih zidanih konstrukcija.</w:t>
            </w:r>
          </w:p>
          <w:p w:rsidRPr="009C62D8" w:rsidR="00B418F8" w:rsidP="009F1A33" w:rsidRDefault="00FF5F9D" w14:paraId="66E05EAA" w14:textId="69F9A431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sz w:val="20"/>
                <w:szCs w:val="20"/>
              </w:rPr>
              <w:t>Predaja programa.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D11AD0" w:rsidR="007E1A8D" w:rsidP="009F1A33" w:rsidRDefault="007E1A8D" w14:paraId="489C99A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  <w:tr w:rsidRPr="00D11AD0" w:rsidR="007E1A8D" w:rsidTr="009F1A33" w14:paraId="45157A4B" w14:textId="77777777">
        <w:trPr>
          <w:trHeight w:val="570"/>
        </w:trPr>
        <w:tc>
          <w:tcPr>
            <w:tcW w:w="504" w:type="pct"/>
            <w:vMerge/>
            <w:vAlign w:val="center"/>
            <w:hideMark/>
          </w:tcPr>
          <w:p w:rsidRPr="00D11AD0" w:rsidR="007E1A8D" w:rsidP="009F1A33" w:rsidRDefault="007E1A8D" w14:paraId="72560434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7E1A8D" w:rsidP="009F1A33" w:rsidRDefault="007E1A8D" w14:paraId="68EC3A5F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9C62D8" w:rsidR="007E1A8D" w:rsidP="009F1A33" w:rsidRDefault="007E1A8D" w14:paraId="4988358A" w14:textId="721D91FE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7E1A8D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Proračun armiranih zidanih konstrukcija.</w:t>
            </w:r>
          </w:p>
        </w:tc>
        <w:tc>
          <w:tcPr>
            <w:tcW w:w="85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D11AD0" w:rsidR="007E1A8D" w:rsidP="009F1A33" w:rsidRDefault="007E1A8D" w14:paraId="097ABF9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AB5ADF"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  <w:t>dr.sc. Željko Smolčić</w:t>
            </w:r>
          </w:p>
        </w:tc>
      </w:tr>
    </w:tbl>
    <w:p w:rsidR="007E1A8D" w:rsidP="007E1A8D" w:rsidRDefault="007E1A8D" w14:paraId="6401790B" w14:textId="77777777"/>
    <w:p w:rsidR="007E1A8D" w:rsidP="007E1A8D" w:rsidRDefault="007E1A8D" w14:paraId="278D871F" w14:textId="77777777"/>
    <w:p w:rsidR="00046E66" w:rsidRDefault="00046E66" w14:paraId="5C08E594" w14:textId="77777777"/>
    <w:p w:rsidR="00046E66" w:rsidRDefault="00046E66" w14:paraId="5C5C4890" w14:textId="77777777" w14:noSpellErr="1"/>
    <w:p w:rsidR="7DB524DD" w:rsidP="7DB524DD" w:rsidRDefault="7DB524DD" w14:paraId="7B34B36C" w14:textId="239B49ED">
      <w:pPr>
        <w:pStyle w:val="Normal"/>
      </w:pPr>
    </w:p>
    <w:p w:rsidR="7DB524DD" w:rsidP="7DB524DD" w:rsidRDefault="7DB524DD" w14:paraId="6302EA09" w14:textId="08960648">
      <w:pPr>
        <w:pStyle w:val="Normal"/>
      </w:pPr>
    </w:p>
    <w:p w:rsidR="7DB524DD" w:rsidP="7DB524DD" w:rsidRDefault="7DB524DD" w14:paraId="2F29D0D7" w14:textId="53B54234">
      <w:pPr>
        <w:pStyle w:val="Normal"/>
      </w:pPr>
    </w:p>
    <w:p w:rsidR="7DB524DD" w:rsidP="7DB524DD" w:rsidRDefault="7DB524DD" w14:paraId="437A6F3F" w14:textId="31A6BDDA">
      <w:pPr>
        <w:pStyle w:val="Normal"/>
      </w:pPr>
    </w:p>
    <w:p w:rsidR="7DB524DD" w:rsidP="7DB524DD" w:rsidRDefault="7DB524DD" w14:paraId="30534DE8" w14:textId="5B8D5292">
      <w:pPr>
        <w:pStyle w:val="Normal"/>
      </w:pP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86"/>
        <w:gridCol w:w="1274"/>
        <w:gridCol w:w="5103"/>
        <w:gridCol w:w="2470"/>
        <w:gridCol w:w="1835"/>
        <w:gridCol w:w="639"/>
        <w:gridCol w:w="697"/>
      </w:tblGrid>
      <w:tr w:rsidRPr="00D11AD0" w:rsidR="00046E66" w:rsidTr="009F1A33" w14:paraId="457B422C" w14:textId="77777777">
        <w:trPr>
          <w:trHeight w:val="3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D11AD0" w:rsidR="00046E66" w:rsidP="009F1A33" w:rsidRDefault="00046E66" w14:paraId="5E9CEE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 OBAVEZE NA KOLEGIJU I NAČIN OCJENJIVANJA</w:t>
            </w:r>
          </w:p>
        </w:tc>
      </w:tr>
      <w:tr w:rsidRPr="00D11AD0" w:rsidR="00046E66" w:rsidTr="009F1A33" w14:paraId="1EEAF62E" w14:textId="77777777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color="CDCDCD" w:sz="4" w:space="0"/>
              <w:bottom w:val="nil"/>
              <w:right w:val="nil"/>
            </w:tcBorders>
            <w:shd w:val="clear" w:color="FFFFFF" w:fill="FFFFFF"/>
            <w:noWrap/>
            <w:hideMark/>
          </w:tcPr>
          <w:p w:rsidRPr="00D11AD0" w:rsidR="00046E66" w:rsidP="009F1A33" w:rsidRDefault="00046E66" w14:paraId="24A667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Pr="00D11AD0" w:rsidR="00046E66" w:rsidTr="00C02E0C" w14:paraId="63CE08D6" w14:textId="77777777">
        <w:trPr>
          <w:trHeight w:val="495"/>
        </w:trPr>
        <w:tc>
          <w:tcPr>
            <w:tcW w:w="709" w:type="pct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B84416" w:rsidR="00046E66" w:rsidP="009F1A33" w:rsidRDefault="00046E66" w14:paraId="36F31056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Nastavna aktivnost</w:t>
            </w:r>
          </w:p>
        </w:tc>
        <w:tc>
          <w:tcPr>
            <w:tcW w:w="455" w:type="pct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B84416" w:rsidR="00046E66" w:rsidP="009F1A33" w:rsidRDefault="00046E66" w14:paraId="25C693FA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822" w:type="pct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B84416" w:rsidR="00046E66" w:rsidP="009F1A33" w:rsidRDefault="00046E66" w14:paraId="4E27A467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Ishod učenja</w:t>
            </w:r>
          </w:p>
        </w:tc>
        <w:tc>
          <w:tcPr>
            <w:tcW w:w="882" w:type="pct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B84416" w:rsidR="00046E66" w:rsidP="009F1A33" w:rsidRDefault="00046E66" w14:paraId="61DAE14D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Aktivnost studenta</w:t>
            </w:r>
          </w:p>
        </w:tc>
        <w:tc>
          <w:tcPr>
            <w:tcW w:w="655" w:type="pct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B84416" w:rsidR="00046E66" w:rsidP="009F1A33" w:rsidRDefault="00046E66" w14:paraId="250237AB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Metoda procjenjivanja</w:t>
            </w:r>
          </w:p>
        </w:tc>
        <w:tc>
          <w:tcPr>
            <w:tcW w:w="477" w:type="pct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B84416" w:rsidR="00046E66" w:rsidP="009F1A33" w:rsidRDefault="00046E66" w14:paraId="611E55CA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Bodovi</w:t>
            </w:r>
          </w:p>
        </w:tc>
      </w:tr>
      <w:tr w:rsidRPr="00D11AD0" w:rsidR="00046E66" w:rsidTr="00C02E0C" w14:paraId="5D9BA4E9" w14:textId="77777777">
        <w:trPr>
          <w:trHeight w:val="405"/>
        </w:trPr>
        <w:tc>
          <w:tcPr>
            <w:tcW w:w="709" w:type="pct"/>
            <w:vMerge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84416" w:rsidR="00046E66" w:rsidP="009F1A33" w:rsidRDefault="00046E66" w14:paraId="7235ED81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5" w:type="pct"/>
            <w:vMerge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84416" w:rsidR="00046E66" w:rsidP="009F1A33" w:rsidRDefault="00046E66" w14:paraId="19E5600F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22" w:type="pct"/>
            <w:vMerge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84416" w:rsidR="00046E66" w:rsidP="009F1A33" w:rsidRDefault="00046E66" w14:paraId="0FA2CC09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82" w:type="pct"/>
            <w:vMerge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84416" w:rsidR="00046E66" w:rsidP="009F1A33" w:rsidRDefault="00046E66" w14:paraId="737A2BAA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55" w:type="pct"/>
            <w:vMerge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84416" w:rsidR="00046E66" w:rsidP="009F1A33" w:rsidRDefault="00046E66" w14:paraId="30EA1404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B84416" w:rsidR="00046E66" w:rsidP="009F1A33" w:rsidRDefault="00046E66" w14:paraId="1F0EAFA7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min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F2F2F2"/>
            <w:vAlign w:val="center"/>
            <w:hideMark/>
          </w:tcPr>
          <w:p w:rsidRPr="00B84416" w:rsidR="00046E66" w:rsidP="009F1A33" w:rsidRDefault="00046E66" w14:paraId="1175571D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84416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max</w:t>
            </w:r>
            <w:proofErr w:type="spellEnd"/>
          </w:p>
        </w:tc>
      </w:tr>
      <w:tr w:rsidRPr="00B84416" w:rsidR="00B84416" w:rsidTr="00C02E0C" w14:paraId="36807A3D" w14:textId="77777777">
        <w:trPr>
          <w:trHeight w:val="1560"/>
        </w:trPr>
        <w:tc>
          <w:tcPr>
            <w:tcW w:w="709" w:type="pct"/>
            <w:tcBorders>
              <w:top w:val="dashed" w:color="auto" w:sz="4" w:space="0"/>
              <w:left w:val="double" w:color="auto" w:sz="6" w:space="0"/>
              <w:bottom w:val="dashed" w:color="auto" w:sz="4" w:space="0"/>
              <w:right w:val="single" w:color="auto" w:sz="4" w:space="0"/>
            </w:tcBorders>
            <w:shd w:val="clear" w:color="000000" w:fill="F2F2F2"/>
            <w:hideMark/>
          </w:tcPr>
          <w:p w:rsidRPr="00B84416" w:rsidR="00B84416" w:rsidP="00B84416" w:rsidRDefault="00B84416" w14:paraId="7C9F4BD3" w14:textId="480FA3D6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cs="Tahoma"/>
                <w:sz w:val="20"/>
                <w:szCs w:val="20"/>
              </w:rPr>
              <w:t>Prisustvo nastavi</w:t>
            </w:r>
          </w:p>
        </w:tc>
        <w:tc>
          <w:tcPr>
            <w:tcW w:w="455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hideMark/>
          </w:tcPr>
          <w:p w:rsidRPr="00B84416" w:rsidR="00B84416" w:rsidP="00B84416" w:rsidRDefault="00B84416" w14:paraId="062CE7E6" w14:textId="1B0D21C2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cs="Tahoma"/>
                <w:sz w:val="20"/>
                <w:szCs w:val="20"/>
              </w:rPr>
              <w:t>1.5</w:t>
            </w:r>
          </w:p>
        </w:tc>
        <w:tc>
          <w:tcPr>
            <w:tcW w:w="1822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hideMark/>
          </w:tcPr>
          <w:p w:rsidRPr="00B84416" w:rsidR="00B84416" w:rsidP="00C02E0C" w:rsidRDefault="00B84416" w14:paraId="03C91AFB" w14:textId="77777777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2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hideMark/>
          </w:tcPr>
          <w:p w:rsidRPr="00B84416" w:rsidR="00B84416" w:rsidP="00C02E0C" w:rsidRDefault="00B84416" w14:paraId="551CBA0B" w14:textId="61D4E139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cs="Tahoma"/>
                <w:sz w:val="20"/>
                <w:szCs w:val="20"/>
              </w:rPr>
              <w:t>Sjedi, sluša, debatira u vezi predavanja, aktivno sudjeluje u nastavi.</w:t>
            </w:r>
          </w:p>
        </w:tc>
        <w:tc>
          <w:tcPr>
            <w:tcW w:w="655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hideMark/>
          </w:tcPr>
          <w:p w:rsidRPr="00B84416" w:rsidR="00B84416" w:rsidP="00C02E0C" w:rsidRDefault="00B84416" w14:paraId="4A1A0DF0" w14:textId="77777777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hideMark/>
          </w:tcPr>
          <w:p w:rsidRPr="00B84416" w:rsidR="00B84416" w:rsidP="00C02E0C" w:rsidRDefault="00B84416" w14:paraId="64959723" w14:textId="3ED12811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ouble" w:color="auto" w:sz="6" w:space="0"/>
            </w:tcBorders>
            <w:hideMark/>
          </w:tcPr>
          <w:p w:rsidRPr="00B84416" w:rsidR="00B84416" w:rsidP="00C02E0C" w:rsidRDefault="00B84416" w14:paraId="59D40995" w14:textId="78FADE47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</w:tr>
      <w:tr w:rsidRPr="00B84416" w:rsidR="00B84416" w:rsidTr="00C02E0C" w14:paraId="3723B33C" w14:textId="77777777">
        <w:trPr>
          <w:trHeight w:val="1560"/>
        </w:trPr>
        <w:tc>
          <w:tcPr>
            <w:tcW w:w="709" w:type="pct"/>
            <w:tcBorders>
              <w:top w:val="dashed" w:color="auto" w:sz="4" w:space="0"/>
              <w:left w:val="double" w:color="auto" w:sz="6" w:space="0"/>
              <w:bottom w:val="dashed" w:color="auto" w:sz="4" w:space="0"/>
              <w:right w:val="single" w:color="auto" w:sz="4" w:space="0"/>
            </w:tcBorders>
            <w:shd w:val="clear" w:color="000000" w:fill="F2F2F2"/>
          </w:tcPr>
          <w:p w:rsidRPr="00B84416" w:rsidR="00B84416" w:rsidP="00B84416" w:rsidRDefault="00EA3D4B" w14:paraId="7BDD5364" w14:textId="2794F63D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Kolokvij</w:t>
            </w:r>
          </w:p>
        </w:tc>
        <w:tc>
          <w:tcPr>
            <w:tcW w:w="455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 w:rsidRPr="00B84416" w:rsidR="00B84416" w:rsidP="00B84416" w:rsidRDefault="002C7E67" w14:paraId="74D530CA" w14:textId="74A3BC81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</w:t>
            </w:r>
            <w:r w:rsidRPr="00B84416" w:rsidR="00B84416">
              <w:rPr>
                <w:rFonts w:ascii="Verdana" w:hAnsi="Verdana" w:cs="Tahoma"/>
                <w:sz w:val="20"/>
                <w:szCs w:val="20"/>
              </w:rPr>
              <w:t>.0</w:t>
            </w:r>
          </w:p>
        </w:tc>
        <w:tc>
          <w:tcPr>
            <w:tcW w:w="1822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 w:rsidRPr="00B84416" w:rsidR="00B84416" w:rsidP="00C02E0C" w:rsidRDefault="00B84416" w14:paraId="31BDB330" w14:textId="03CAA70C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cs="Tahoma"/>
                <w:sz w:val="20"/>
                <w:szCs w:val="20"/>
              </w:rPr>
              <w:t xml:space="preserve">Proračun ploča nosivih u dva smjera (križno-armirane ploče).                                     Proračunati armiranobetonsku ploču na proboj. Provjeriti armiranobetonske grede i ploče prema graničnim stanjima uporabljivosti. </w:t>
            </w:r>
          </w:p>
        </w:tc>
        <w:tc>
          <w:tcPr>
            <w:tcW w:w="882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 w:rsidRPr="00B84416" w:rsidR="00B84416" w:rsidP="00C02E0C" w:rsidRDefault="00B84416" w14:paraId="55901160" w14:textId="10771B8E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B84416">
              <w:rPr>
                <w:rFonts w:ascii="Verdana" w:hAnsi="Verdana" w:cs="Tahoma"/>
                <w:sz w:val="20"/>
                <w:szCs w:val="20"/>
              </w:rPr>
              <w:t>Individualna priprema studenta za kolokvij, dolazak na konzultacije, aktivnost na nastavi.</w:t>
            </w:r>
          </w:p>
        </w:tc>
        <w:tc>
          <w:tcPr>
            <w:tcW w:w="655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 w:rsidRPr="00B84416" w:rsidR="00B84416" w:rsidP="00C02E0C" w:rsidRDefault="00B84416" w14:paraId="4468BFCC" w14:textId="77777777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  <w:r w:rsidRPr="00B84416">
              <w:rPr>
                <w:rFonts w:ascii="Verdana" w:hAnsi="Verdana" w:cs="Tahoma"/>
                <w:sz w:val="20"/>
                <w:szCs w:val="20"/>
              </w:rPr>
              <w:t>Bodovanje prema prethodno dogovorenim kriterijima.</w:t>
            </w:r>
          </w:p>
          <w:p w:rsidRPr="00B84416" w:rsidR="00B84416" w:rsidP="00C02E0C" w:rsidRDefault="00B84416" w14:paraId="12F78105" w14:textId="0192CB35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 w:rsidRPr="00B84416" w:rsidR="00B84416" w:rsidP="00C02E0C" w:rsidRDefault="00EA3D4B" w14:paraId="3C1D5AEF" w14:textId="4B15376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</w:t>
            </w:r>
            <w:r w:rsidRPr="00B84416" w:rsidR="00B84416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ouble" w:color="auto" w:sz="6" w:space="0"/>
            </w:tcBorders>
          </w:tcPr>
          <w:p w:rsidRPr="00B84416" w:rsidR="00B84416" w:rsidP="00C02E0C" w:rsidRDefault="00EA3D4B" w14:paraId="4D364C8E" w14:textId="554FAF40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</w:t>
            </w:r>
            <w:r w:rsidRPr="00B84416" w:rsidR="00B84416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</w:tr>
      <w:tr w:rsidRPr="00B84416" w:rsidR="00B84416" w:rsidTr="00C02E0C" w14:paraId="5FC71B41" w14:textId="77777777">
        <w:trPr>
          <w:trHeight w:val="1560"/>
        </w:trPr>
        <w:tc>
          <w:tcPr>
            <w:tcW w:w="709" w:type="pct"/>
            <w:tcBorders>
              <w:top w:val="dashed" w:color="auto" w:sz="4" w:space="0"/>
              <w:left w:val="double" w:color="auto" w:sz="6" w:space="0"/>
              <w:bottom w:val="dashed" w:color="auto" w:sz="4" w:space="0"/>
              <w:right w:val="single" w:color="auto" w:sz="4" w:space="0"/>
            </w:tcBorders>
            <w:shd w:val="clear" w:color="000000" w:fill="F2F2F2"/>
          </w:tcPr>
          <w:p w:rsidRPr="00B84416" w:rsidR="00B84416" w:rsidP="00B84416" w:rsidRDefault="00B84416" w14:paraId="1D92BEB0" w14:textId="7EFA3341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B84416">
              <w:rPr>
                <w:rFonts w:ascii="Verdana" w:hAnsi="Verdana" w:cs="Tahoma"/>
                <w:sz w:val="20"/>
                <w:szCs w:val="20"/>
              </w:rPr>
              <w:t>Program</w:t>
            </w:r>
          </w:p>
        </w:tc>
        <w:tc>
          <w:tcPr>
            <w:tcW w:w="455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 w:rsidRPr="00B84416" w:rsidR="00B84416" w:rsidP="00B84416" w:rsidRDefault="00B84416" w14:paraId="21AA155F" w14:textId="5F8D40EB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B84416">
              <w:rPr>
                <w:rFonts w:ascii="Verdana" w:hAnsi="Verdana" w:cs="Tahoma"/>
                <w:sz w:val="20"/>
                <w:szCs w:val="20"/>
              </w:rPr>
              <w:t>1.0</w:t>
            </w:r>
          </w:p>
        </w:tc>
        <w:tc>
          <w:tcPr>
            <w:tcW w:w="1822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 w:rsidRPr="00B84416" w:rsidR="00B84416" w:rsidP="00C02E0C" w:rsidRDefault="00B84416" w14:paraId="49005E66" w14:textId="77777777">
            <w:pPr>
              <w:rPr>
                <w:rFonts w:ascii="Verdana" w:hAnsi="Verdana" w:cs="Tahoma"/>
                <w:sz w:val="20"/>
                <w:szCs w:val="20"/>
              </w:rPr>
            </w:pPr>
            <w:r w:rsidRPr="00B84416">
              <w:rPr>
                <w:rFonts w:ascii="Verdana" w:hAnsi="Verdana" w:cs="Tahoma"/>
                <w:sz w:val="20"/>
                <w:szCs w:val="20"/>
              </w:rPr>
              <w:t>Proračun ploča nosivih u dva smjera (križno-armirane ploče).</w:t>
            </w:r>
          </w:p>
          <w:p w:rsidRPr="00B84416" w:rsidR="00B84416" w:rsidP="00C02E0C" w:rsidRDefault="00B84416" w14:paraId="1502902B" w14:textId="77777777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 w:rsidRPr="00B84416" w:rsidR="00B84416" w:rsidP="00C02E0C" w:rsidRDefault="00B84416" w14:paraId="1E616D02" w14:textId="2E323F87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B84416">
              <w:rPr>
                <w:rFonts w:ascii="Verdana" w:hAnsi="Verdana" w:cs="Tahoma"/>
                <w:sz w:val="20"/>
                <w:szCs w:val="20"/>
              </w:rPr>
              <w:t xml:space="preserve">Samostalna i </w:t>
            </w:r>
            <w:proofErr w:type="spellStart"/>
            <w:r w:rsidRPr="00B84416">
              <w:rPr>
                <w:rFonts w:ascii="Verdana" w:hAnsi="Verdana" w:cs="Tahoma"/>
                <w:sz w:val="20"/>
                <w:szCs w:val="20"/>
              </w:rPr>
              <w:t>individalna</w:t>
            </w:r>
            <w:proofErr w:type="spellEnd"/>
            <w:r w:rsidRPr="00B84416">
              <w:rPr>
                <w:rFonts w:ascii="Verdana" w:hAnsi="Verdana" w:cs="Tahoma"/>
                <w:sz w:val="20"/>
                <w:szCs w:val="20"/>
              </w:rPr>
              <w:t xml:space="preserve"> priprema i izrada programa. Dolazak na konzultacije, aktivnost na nastavi.</w:t>
            </w:r>
          </w:p>
        </w:tc>
        <w:tc>
          <w:tcPr>
            <w:tcW w:w="655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 w:rsidRPr="00B84416" w:rsidR="00B84416" w:rsidP="00C02E0C" w:rsidRDefault="00B84416" w14:paraId="1A9F9FB9" w14:textId="58BBFB07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  <w:r w:rsidRPr="00B84416">
              <w:rPr>
                <w:rFonts w:ascii="Verdana" w:hAnsi="Verdana" w:cs="Tahoma"/>
                <w:sz w:val="20"/>
                <w:szCs w:val="20"/>
              </w:rPr>
              <w:t>Bodovanje prema prethodno dogovorenim kriterijima.</w:t>
            </w:r>
          </w:p>
        </w:tc>
        <w:tc>
          <w:tcPr>
            <w:tcW w:w="228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</w:tcPr>
          <w:p w:rsidRPr="00B84416" w:rsidR="00B84416" w:rsidP="00C02E0C" w:rsidRDefault="00B84416" w14:paraId="78BF464F" w14:textId="3E9A255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B84416">
              <w:rPr>
                <w:rFonts w:ascii="Verdana" w:hAnsi="Verdana" w:cs="Tahoma"/>
                <w:sz w:val="20"/>
                <w:szCs w:val="20"/>
              </w:rPr>
              <w:t>15</w:t>
            </w:r>
          </w:p>
        </w:tc>
        <w:tc>
          <w:tcPr>
            <w:tcW w:w="249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ouble" w:color="auto" w:sz="6" w:space="0"/>
            </w:tcBorders>
          </w:tcPr>
          <w:p w:rsidRPr="00B84416" w:rsidR="00B84416" w:rsidP="00C02E0C" w:rsidRDefault="00B84416" w14:paraId="5CF93730" w14:textId="3A9766BA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B84416">
              <w:rPr>
                <w:rFonts w:ascii="Verdana" w:hAnsi="Verdana" w:cs="Tahoma"/>
                <w:sz w:val="20"/>
                <w:szCs w:val="20"/>
              </w:rPr>
              <w:t>30</w:t>
            </w:r>
          </w:p>
        </w:tc>
      </w:tr>
      <w:tr w:rsidRPr="00B84416" w:rsidR="00B84416" w:rsidTr="00C02E0C" w14:paraId="2EA7455A" w14:textId="77777777">
        <w:trPr>
          <w:trHeight w:val="630"/>
        </w:trPr>
        <w:tc>
          <w:tcPr>
            <w:tcW w:w="709" w:type="pc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B84416" w:rsidR="00B84416" w:rsidP="00B84416" w:rsidRDefault="00B84416" w14:paraId="01800266" w14:textId="4A3583D9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Aktivnosti tijekom nastave ukupno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B84416" w:rsidR="00B84416" w:rsidP="00B84416" w:rsidRDefault="00B84416" w14:paraId="26E8C55E" w14:textId="020FFA78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Pr="00B84416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1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B84416" w:rsidR="00B84416" w:rsidP="00C02E0C" w:rsidRDefault="00B84416" w14:paraId="4AE87779" w14:textId="3A0890E1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B84416" w:rsidR="00B84416" w:rsidP="00C02E0C" w:rsidRDefault="00B84416" w14:paraId="533C3782" w14:textId="75AAE5EC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B84416" w:rsidR="00B84416" w:rsidP="00C02E0C" w:rsidRDefault="00B84416" w14:paraId="482A5097" w14:textId="38438BF1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B84416" w:rsidR="00B84416" w:rsidP="00C02E0C" w:rsidRDefault="00B84416" w14:paraId="1A628CF2" w14:textId="125C641C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35 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F2F2F2"/>
            <w:vAlign w:val="center"/>
            <w:hideMark/>
          </w:tcPr>
          <w:p w:rsidRPr="00B84416" w:rsidR="00B84416" w:rsidP="00C02E0C" w:rsidRDefault="00B84416" w14:paraId="51C5DC75" w14:textId="7D794B8D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70 </w:t>
            </w:r>
          </w:p>
        </w:tc>
      </w:tr>
      <w:tr w:rsidRPr="00B84416" w:rsidR="00B84416" w:rsidTr="00C02E0C" w14:paraId="68699207" w14:textId="77777777">
        <w:trPr>
          <w:trHeight w:val="480"/>
        </w:trPr>
        <w:tc>
          <w:tcPr>
            <w:tcW w:w="709" w:type="pc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B84416" w:rsidR="00B84416" w:rsidP="00B84416" w:rsidRDefault="00B84416" w14:paraId="621C6728" w14:textId="1D9764E2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Završni ispit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84416" w:rsidR="00B84416" w:rsidP="00B84416" w:rsidRDefault="00B84416" w14:paraId="76AE6516" w14:textId="5405F490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cs="Tahoma"/>
                <w:sz w:val="20"/>
                <w:szCs w:val="20"/>
              </w:rPr>
              <w:t>1.0</w:t>
            </w:r>
            <w:r w:rsidRPr="00B84416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A3D4B" w:rsidP="00C02E0C" w:rsidRDefault="00EA3D4B" w14:paraId="35B69E46" w14:textId="39E2ADFC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B84416">
              <w:rPr>
                <w:rFonts w:ascii="Verdana" w:hAnsi="Verdana" w:cs="Tahoma"/>
                <w:sz w:val="20"/>
                <w:szCs w:val="20"/>
              </w:rPr>
              <w:t xml:space="preserve">Proračun ploča nosivih u dva smjera (križno-armirane ploče).                                        Objasniti načine određivanja statičkih veličina u </w:t>
            </w:r>
            <w:proofErr w:type="spellStart"/>
            <w:r w:rsidRPr="00B84416">
              <w:rPr>
                <w:rFonts w:ascii="Verdana" w:hAnsi="Verdana" w:cs="Tahoma"/>
                <w:sz w:val="20"/>
                <w:szCs w:val="20"/>
              </w:rPr>
              <w:t>štapnim</w:t>
            </w:r>
            <w:proofErr w:type="spellEnd"/>
            <w:r w:rsidRPr="00B84416">
              <w:rPr>
                <w:rFonts w:ascii="Verdana" w:hAnsi="Verdana" w:cs="Tahoma"/>
                <w:sz w:val="20"/>
                <w:szCs w:val="20"/>
              </w:rPr>
              <w:t xml:space="preserve"> armiranobetonskim konstrukcijama.  Proračunati armiranobetonsku ploču na proboj. </w:t>
            </w:r>
            <w:r w:rsidRPr="00B84416">
              <w:rPr>
                <w:rFonts w:ascii="Verdana" w:hAnsi="Verdana" w:cs="Tahoma"/>
                <w:sz w:val="20"/>
                <w:szCs w:val="20"/>
              </w:rPr>
              <w:t>Provjeriti armiranobetonske grede i ploče prema graničnim stanjima uporabljivosti.</w:t>
            </w:r>
          </w:p>
          <w:p w:rsidRPr="00B84416" w:rsidR="00B84416" w:rsidP="00C02E0C" w:rsidRDefault="00B84416" w14:paraId="1B68EAFD" w14:textId="73942B90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cs="Tahoma"/>
                <w:sz w:val="20"/>
                <w:szCs w:val="20"/>
              </w:rPr>
              <w:t>Odrediti učinke drugog reda u vitkim tlačnim elementima.                                             Def</w:t>
            </w:r>
            <w:r w:rsidR="00581F05">
              <w:rPr>
                <w:rFonts w:ascii="Verdana" w:hAnsi="Verdana" w:cs="Tahoma"/>
                <w:sz w:val="20"/>
                <w:szCs w:val="20"/>
              </w:rPr>
              <w:t>inirati osnovne pojmove armirano</w:t>
            </w:r>
            <w:r w:rsidRPr="00B84416">
              <w:rPr>
                <w:rFonts w:ascii="Verdana" w:hAnsi="Verdana" w:cs="Tahoma"/>
                <w:sz w:val="20"/>
                <w:szCs w:val="20"/>
              </w:rPr>
              <w:t xml:space="preserve">g </w:t>
            </w:r>
            <w:proofErr w:type="spellStart"/>
            <w:r w:rsidRPr="00B84416">
              <w:rPr>
                <w:rFonts w:ascii="Verdana" w:hAnsi="Verdana" w:cs="Tahoma"/>
                <w:sz w:val="20"/>
                <w:szCs w:val="20"/>
              </w:rPr>
              <w:t>ziđa</w:t>
            </w:r>
            <w:proofErr w:type="spellEnd"/>
            <w:r w:rsidRPr="00B84416">
              <w:rPr>
                <w:rFonts w:ascii="Verdana" w:hAnsi="Verdana" w:cs="Tahoma"/>
                <w:sz w:val="20"/>
                <w:szCs w:val="20"/>
              </w:rPr>
              <w:t xml:space="preserve">.        Definirati osnovne pojmove </w:t>
            </w:r>
            <w:proofErr w:type="spellStart"/>
            <w:r w:rsidRPr="00B84416">
              <w:rPr>
                <w:rFonts w:ascii="Verdana" w:hAnsi="Verdana" w:cs="Tahoma"/>
                <w:sz w:val="20"/>
                <w:szCs w:val="20"/>
              </w:rPr>
              <w:t>prednapetog</w:t>
            </w:r>
            <w:proofErr w:type="spellEnd"/>
            <w:r w:rsidRPr="00B84416">
              <w:rPr>
                <w:rFonts w:ascii="Verdana" w:hAnsi="Verdana" w:cs="Tahoma"/>
                <w:sz w:val="20"/>
                <w:szCs w:val="20"/>
              </w:rPr>
              <w:t xml:space="preserve"> betona.</w:t>
            </w:r>
            <w:r w:rsidRPr="00B84416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84416" w:rsidR="00B84416" w:rsidP="00C02E0C" w:rsidRDefault="00B84416" w14:paraId="7D62CC35" w14:textId="77777777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Ponavljanje</w:t>
            </w:r>
          </w:p>
          <w:p w:rsidRPr="00B84416" w:rsidR="00B84416" w:rsidP="00C02E0C" w:rsidRDefault="00B84416" w14:paraId="230BB844" w14:textId="5241000B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usvojenog gradiva. 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84416" w:rsidR="00B84416" w:rsidP="00C02E0C" w:rsidRDefault="00B84416" w14:paraId="22AB8A54" w14:textId="77777777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Bodovanje prema</w:t>
            </w:r>
          </w:p>
          <w:p w:rsidRPr="00B84416" w:rsidR="00B84416" w:rsidP="00C02E0C" w:rsidRDefault="00B84416" w14:paraId="29E6744F" w14:textId="77777777">
            <w:pPr>
              <w:spacing w:after="0" w:line="240" w:lineRule="auto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prethodno dogovorenim</w:t>
            </w:r>
          </w:p>
          <w:p w:rsidRPr="00B84416" w:rsidR="00B84416" w:rsidP="00C02E0C" w:rsidRDefault="00B84416" w14:paraId="13A8BFB4" w14:textId="0908D298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kriterijima.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84416" w:rsidR="00B84416" w:rsidP="00C02E0C" w:rsidRDefault="00B84416" w14:paraId="4BCF1C4E" w14:textId="3283C72B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15 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  <w:hideMark/>
          </w:tcPr>
          <w:p w:rsidRPr="00B84416" w:rsidR="00B84416" w:rsidP="00C02E0C" w:rsidRDefault="00B84416" w14:paraId="637DB3DA" w14:textId="047C8E12">
            <w:pPr>
              <w:spacing w:after="0" w:line="240" w:lineRule="auto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  <w:t>30 </w:t>
            </w:r>
          </w:p>
        </w:tc>
      </w:tr>
      <w:tr w:rsidRPr="00B84416" w:rsidR="00B84416" w:rsidTr="00C02E0C" w14:paraId="09BC3DEB" w14:textId="77777777">
        <w:trPr>
          <w:trHeight w:val="450"/>
        </w:trPr>
        <w:tc>
          <w:tcPr>
            <w:tcW w:w="709" w:type="pct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B84416" w:rsidR="00B84416" w:rsidP="00B84416" w:rsidRDefault="00B84416" w14:paraId="3513FC99" w14:textId="750BC691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B84416" w:rsidR="00B84416" w:rsidP="00B84416" w:rsidRDefault="00B84416" w14:paraId="5ACE3C31" w14:textId="5FCD9BFD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5.5 </w:t>
            </w:r>
          </w:p>
        </w:tc>
        <w:tc>
          <w:tcPr>
            <w:tcW w:w="1822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B84416" w:rsidR="00B84416" w:rsidP="00B84416" w:rsidRDefault="00B84416" w14:paraId="34E81000" w14:textId="6DE627BA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2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B84416" w:rsidR="00B84416" w:rsidP="00B84416" w:rsidRDefault="00B84416" w14:paraId="45BA8E91" w14:textId="318EFD36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B84416" w:rsidR="00B84416" w:rsidP="00B84416" w:rsidRDefault="00B84416" w14:paraId="20FC1DDB" w14:textId="5594D729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B84416" w:rsidR="00B84416" w:rsidP="00B84416" w:rsidRDefault="00B84416" w14:paraId="0312117C" w14:textId="3F2D408C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shd w:val="clear" w:color="000000" w:fill="F2F2F2"/>
            <w:vAlign w:val="center"/>
            <w:hideMark/>
          </w:tcPr>
          <w:p w:rsidRPr="00B84416" w:rsidR="00B84416" w:rsidP="00B84416" w:rsidRDefault="00B84416" w14:paraId="67357AFE" w14:textId="403AB6FB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4416">
              <w:rPr>
                <w:rFonts w:ascii="Verdana" w:hAnsi="Verdana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Pr="00D11AD0" w:rsidR="00B84416" w:rsidTr="009F1A33" w14:paraId="37B08E51" w14:textId="77777777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11AD0" w:rsidR="00B84416" w:rsidP="00B84416" w:rsidRDefault="00B84416" w14:paraId="15A00A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NAPOMENA: 1 ECTS predstavlja 30 sati rada studenta.</w:t>
            </w:r>
          </w:p>
        </w:tc>
      </w:tr>
    </w:tbl>
    <w:p w:rsidR="00D11AD0" w:rsidRDefault="00D11AD0" w14:paraId="384BA73E" w14:textId="77777777"/>
    <w:p w:rsidR="00D11AD0" w:rsidRDefault="00D11AD0" w14:paraId="34B3F2EB" w14:textId="77777777"/>
    <w:p w:rsidR="00D11AD0" w:rsidRDefault="00D11AD0" w14:paraId="7D34F5C7" w14:textId="77777777"/>
    <w:p w:rsidR="00D11AD0" w:rsidRDefault="00D11AD0" w14:paraId="0B4020A7" w14:textId="77777777"/>
    <w:p w:rsidR="00D11AD0" w:rsidRDefault="00D11AD0" w14:paraId="1D7B270A" w14:textId="77777777"/>
    <w:p w:rsidR="00D11AD0" w:rsidRDefault="00D11AD0" w14:paraId="4F904CB7" w14:textId="77777777"/>
    <w:p w:rsidR="00D11AD0" w:rsidRDefault="00D11AD0" w14:paraId="06971CD3" w14:textId="77777777"/>
    <w:p w:rsidR="00D11AD0" w:rsidRDefault="00D11AD0" w14:paraId="2A1F701D" w14:textId="77777777"/>
    <w:p w:rsidR="00D11AD0" w:rsidRDefault="00D11AD0" w14:paraId="03EFCA41" w14:textId="77777777"/>
    <w:p w:rsidR="00D11AD0" w:rsidRDefault="00D11AD0" w14:paraId="5F96A722" w14:textId="77777777"/>
    <w:p w:rsidR="00D11AD0" w:rsidRDefault="00D11AD0" w14:paraId="6AA258D8" w14:textId="77777777">
      <w:pPr>
        <w:rPr>
          <w:rFonts w:ascii="Verdana" w:hAnsi="Verdana" w:cs="Calibri"/>
          <w:b/>
          <w:color w:val="444444"/>
          <w:sz w:val="20"/>
          <w:szCs w:val="20"/>
          <w:u w:val="single"/>
          <w:shd w:val="clear" w:color="auto" w:fill="FFFFFF"/>
        </w:rPr>
      </w:pPr>
    </w:p>
    <w:p w:rsidR="00C02E0C" w:rsidRDefault="00C02E0C" w14:paraId="1E8EA518" w14:textId="77777777">
      <w:pPr>
        <w:rPr>
          <w:rFonts w:ascii="Verdana" w:hAnsi="Verdana" w:cs="Calibri"/>
          <w:b/>
          <w:color w:val="444444"/>
          <w:sz w:val="20"/>
          <w:szCs w:val="20"/>
          <w:u w:val="single"/>
          <w:shd w:val="clear" w:color="auto" w:fill="FFFFFF"/>
        </w:rPr>
      </w:pPr>
    </w:p>
    <w:p w:rsidR="00C02E0C" w:rsidRDefault="00C02E0C" w14:paraId="616042E3" w14:textId="77777777">
      <w:pPr>
        <w:rPr>
          <w:rFonts w:ascii="Verdana" w:hAnsi="Verdana" w:cs="Calibri"/>
          <w:b/>
          <w:color w:val="444444"/>
          <w:sz w:val="20"/>
          <w:szCs w:val="20"/>
          <w:u w:val="single"/>
          <w:shd w:val="clear" w:color="auto" w:fill="FFFFFF"/>
        </w:rPr>
      </w:pPr>
    </w:p>
    <w:p w:rsidR="00D11AD0" w:rsidRDefault="00D11AD0" w14:paraId="32C2E606" w14:textId="77777777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  <w:r w:rsidRPr="00D11AD0"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  <w:t>Dodatna pojašnjenja</w:t>
      </w:r>
    </w:p>
    <w:p w:rsidR="00D11AD0" w:rsidRDefault="00D11AD0" w14:paraId="6FFBD3EC" w14:textId="77777777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Pr="00D11AD0" w:rsidR="00D11AD0" w:rsidTr="00D11AD0" w14:paraId="573D8C3A" w14:textId="77777777">
        <w:trPr>
          <w:trHeight w:val="3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D11AD0" w:rsidR="00D11AD0" w:rsidP="00D11AD0" w:rsidRDefault="00D11AD0" w14:paraId="6D1ADF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3. STJECANJE PRAKTIČNIH KOMPETENCIJA I SAMOSTALNI RAD STUDENTA </w:t>
            </w:r>
          </w:p>
        </w:tc>
      </w:tr>
      <w:tr w:rsidRPr="00D11AD0" w:rsidR="00D11AD0" w:rsidTr="00D11AD0" w14:paraId="30DCCCAD" w14:textId="77777777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D11AD0" w:rsidR="00D11AD0" w:rsidP="00D11AD0" w:rsidRDefault="00D11AD0" w14:paraId="36AF68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3878A1" w:rsidRDefault="003878A1" w14:paraId="54C529ED" w14:textId="77777777">
      <w:pPr>
        <w:rPr>
          <w:rFonts w:ascii="Verdana" w:hAnsi="Verdana"/>
          <w:i/>
          <w:sz w:val="20"/>
          <w:szCs w:val="20"/>
        </w:rPr>
      </w:pPr>
    </w:p>
    <w:p w:rsidR="00D11AD0" w:rsidRDefault="00D11AD0" w14:paraId="68B654B6" w14:textId="77777777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>Stjecanje praktičnih kompetencija kroz nastavu izraženo u ECTS-ima</w:t>
      </w:r>
      <w:r w:rsidRPr="00D11AD0">
        <w:rPr>
          <w:rFonts w:ascii="Verdana" w:hAnsi="Verdana"/>
          <w:i/>
          <w:sz w:val="20"/>
          <w:szCs w:val="20"/>
        </w:rPr>
        <w:tab/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7"/>
        <w:gridCol w:w="4293"/>
        <w:gridCol w:w="4271"/>
        <w:gridCol w:w="4277"/>
      </w:tblGrid>
      <w:tr w:rsidRPr="00D11AD0" w:rsidR="00D11AD0" w:rsidTr="00D11AD0" w14:paraId="21821BBE" w14:textId="77777777">
        <w:trPr>
          <w:trHeight w:val="795"/>
        </w:trPr>
        <w:tc>
          <w:tcPr>
            <w:tcW w:w="400" w:type="pc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nil"/>
            </w:tcBorders>
            <w:noWrap/>
            <w:vAlign w:val="center"/>
            <w:hideMark/>
          </w:tcPr>
          <w:p w:rsidRPr="00D11AD0" w:rsidR="00D11AD0" w:rsidP="00D11AD0" w:rsidRDefault="00D11AD0" w14:paraId="1C0157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8" w:type="pc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11AD0" w:rsidR="00D11AD0" w:rsidP="00D11AD0" w:rsidRDefault="00D11AD0" w14:paraId="4211177B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530" w:type="pc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11AD0" w:rsidR="00D11AD0" w:rsidP="00D11AD0" w:rsidRDefault="00D11AD0" w14:paraId="3B0BDB3E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Seminar, program, projektni zadatak i ostalo</w:t>
            </w:r>
          </w:p>
        </w:tc>
        <w:tc>
          <w:tcPr>
            <w:tcW w:w="1532" w:type="pc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  <w:hideMark/>
          </w:tcPr>
          <w:p w:rsidRPr="00D11AD0" w:rsidR="00D11AD0" w:rsidP="00D11AD0" w:rsidRDefault="00D11AD0" w14:paraId="343E6231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Laboratorijska nastava</w:t>
            </w:r>
          </w:p>
        </w:tc>
      </w:tr>
      <w:tr w:rsidRPr="00D11AD0" w:rsidR="00D11AD0" w:rsidTr="00D11AD0" w14:paraId="428957D1" w14:textId="77777777">
        <w:trPr>
          <w:trHeight w:val="630"/>
        </w:trPr>
        <w:tc>
          <w:tcPr>
            <w:tcW w:w="400" w:type="pct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D11AD0" w:rsidR="00D11AD0" w:rsidP="00D11AD0" w:rsidRDefault="00D11AD0" w14:paraId="780CBA3F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38" w:type="pct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000000" w:fill="F2F2F2"/>
            <w:noWrap/>
            <w:vAlign w:val="center"/>
            <w:hideMark/>
          </w:tcPr>
          <w:p w:rsidRPr="004E27B6" w:rsidR="00D11AD0" w:rsidP="00D11AD0" w:rsidRDefault="004E27B6" w14:paraId="3691E7B2" w14:textId="3118EACC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E27B6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4E27B6" w:rsidR="00D11AD0" w:rsidP="00D11AD0" w:rsidRDefault="004E27B6" w14:paraId="526770CE" w14:textId="73CEAD93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4E27B6">
              <w:rPr>
                <w:rFonts w:ascii="Verdana" w:hAnsi="Verdana" w:eastAsia="Times New Roman" w:cs="Times New Roman"/>
                <w:b/>
                <w:i/>
                <w:sz w:val="20"/>
                <w:szCs w:val="20"/>
                <w:lang w:eastAsia="hr-HR"/>
              </w:rPr>
              <w:t>5.5</w:t>
            </w:r>
          </w:p>
        </w:tc>
        <w:tc>
          <w:tcPr>
            <w:tcW w:w="1532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shd w:val="clear" w:color="000000" w:fill="F2F2F2"/>
            <w:vAlign w:val="center"/>
            <w:hideMark/>
          </w:tcPr>
          <w:p w:rsidRPr="004E27B6" w:rsidR="00D11AD0" w:rsidP="00D11AD0" w:rsidRDefault="004E27B6" w14:paraId="7CBEED82" w14:textId="23F47239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4E27B6">
              <w:rPr>
                <w:rFonts w:ascii="Verdana" w:hAnsi="Verdana" w:eastAsia="Times New Roman" w:cs="Times New Roman"/>
                <w:b/>
                <w:i/>
                <w:sz w:val="20"/>
                <w:szCs w:val="20"/>
                <w:lang w:eastAsia="hr-HR"/>
              </w:rPr>
              <w:t>0</w:t>
            </w:r>
          </w:p>
        </w:tc>
      </w:tr>
    </w:tbl>
    <w:p w:rsidR="00D11AD0" w:rsidRDefault="00D11AD0" w14:paraId="6E36661F" w14:textId="77777777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ab/>
      </w:r>
      <w:r w:rsidRPr="00D11AD0">
        <w:rPr>
          <w:rFonts w:ascii="Verdana" w:hAnsi="Verdana"/>
          <w:i/>
          <w:sz w:val="20"/>
          <w:szCs w:val="20"/>
        </w:rPr>
        <w:tab/>
      </w:r>
      <w:r w:rsidRPr="00D11AD0">
        <w:rPr>
          <w:rFonts w:ascii="Verdana" w:hAnsi="Verdana"/>
          <w:i/>
          <w:sz w:val="20"/>
          <w:szCs w:val="20"/>
        </w:rPr>
        <w:tab/>
      </w:r>
    </w:p>
    <w:p w:rsidR="00D11AD0" w:rsidRDefault="00D11AD0" w14:paraId="2C8E12D3" w14:textId="77777777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Udio samostalnog rada studenta na kolegiju izražen u ECTS-ima i satima</w:t>
      </w:r>
    </w:p>
    <w:tbl>
      <w:tblPr>
        <w:tblW w:w="73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3"/>
        <w:gridCol w:w="1418"/>
        <w:gridCol w:w="1559"/>
        <w:gridCol w:w="1559"/>
        <w:gridCol w:w="1559"/>
      </w:tblGrid>
      <w:tr w:rsidRPr="00D11AD0" w:rsidR="00D11AD0" w:rsidTr="65E66F5A" w14:paraId="61EB2F73" w14:textId="77777777">
        <w:trPr>
          <w:trHeight w:val="390"/>
        </w:trPr>
        <w:tc>
          <w:tcPr>
            <w:tcW w:w="1253" w:type="dxa"/>
            <w:vMerge w:val="restart"/>
            <w:tcBorders>
              <w:top w:val="double" w:color="auto" w:sz="6" w:space="0"/>
              <w:left w:val="double" w:color="auto" w:sz="6" w:space="0"/>
              <w:bottom w:val="nil"/>
              <w:right w:val="double" w:color="auto" w:sz="6" w:space="0"/>
            </w:tcBorders>
            <w:noWrap/>
            <w:vAlign w:val="center"/>
            <w:hideMark/>
          </w:tcPr>
          <w:p w:rsidRPr="00D11AD0" w:rsidR="00D11AD0" w:rsidP="00D11AD0" w:rsidRDefault="00D11AD0" w14:paraId="38645D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11AD0" w:rsidR="00D11AD0" w:rsidP="00D11AD0" w:rsidRDefault="00D11AD0" w14:paraId="297631BF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Aktivna nastava</w:t>
            </w:r>
          </w:p>
        </w:tc>
        <w:tc>
          <w:tcPr>
            <w:tcW w:w="3118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  <w:hideMark/>
          </w:tcPr>
          <w:p w:rsidRPr="00D11AD0" w:rsidR="00D11AD0" w:rsidP="00D11AD0" w:rsidRDefault="00D11AD0" w14:paraId="71153411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Samostalni rad studenta</w:t>
            </w:r>
          </w:p>
        </w:tc>
      </w:tr>
      <w:tr w:rsidRPr="00D11AD0" w:rsidR="003878A1" w:rsidTr="65E66F5A" w14:paraId="42EDB3B5" w14:textId="77777777">
        <w:trPr>
          <w:trHeight w:val="390"/>
        </w:trPr>
        <w:tc>
          <w:tcPr>
            <w:tcW w:w="1253" w:type="dxa"/>
            <w:vMerge/>
            <w:vAlign w:val="center"/>
            <w:hideMark/>
          </w:tcPr>
          <w:p w:rsidRPr="00D11AD0" w:rsidR="00D11AD0" w:rsidP="00D11AD0" w:rsidRDefault="00D11AD0" w14:paraId="135E58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11AD0" w:rsidR="00D11AD0" w:rsidP="00D11AD0" w:rsidRDefault="00D11AD0" w14:paraId="6D0E8FE3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11AD0" w:rsidR="00D11AD0" w:rsidP="00D11AD0" w:rsidRDefault="00D11AD0" w14:paraId="21C29B20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11AD0" w:rsidR="00D11AD0" w:rsidP="00D11AD0" w:rsidRDefault="00D11AD0" w14:paraId="671FB159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  <w:hideMark/>
          </w:tcPr>
          <w:p w:rsidRPr="00D11AD0" w:rsidR="00D11AD0" w:rsidP="00D11AD0" w:rsidRDefault="00D11AD0" w14:paraId="63A71E90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</w:tr>
      <w:tr w:rsidRPr="00D11AD0" w:rsidR="003878A1" w:rsidTr="65E66F5A" w14:paraId="62EBF9A1" w14:textId="77777777">
        <w:trPr>
          <w:trHeight w:val="450"/>
        </w:trPr>
        <w:tc>
          <w:tcPr>
            <w:tcW w:w="1253" w:type="dxa"/>
            <w:vMerge/>
            <w:vAlign w:val="center"/>
            <w:hideMark/>
          </w:tcPr>
          <w:p w:rsidRPr="00D11AD0" w:rsidR="00D11AD0" w:rsidP="00D11AD0" w:rsidRDefault="00D11AD0" w14:paraId="0C6C2C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C02E0C" w:rsidR="00D11AD0" w:rsidP="00D11AD0" w:rsidRDefault="00C02E0C" w14:paraId="709E88E4" w14:textId="44F2EF02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02E0C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2.0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C02E0C" w:rsidR="00D11AD0" w:rsidP="00D11AD0" w:rsidRDefault="00C02E0C" w14:paraId="508C98E9" w14:textId="36C7F2D3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C02E0C">
              <w:rPr>
                <w:rFonts w:ascii="Verdana" w:hAnsi="Verdana" w:eastAsia="Times New Roman" w:cs="Times New Roman"/>
                <w:b/>
                <w:i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C02E0C" w:rsidR="00D11AD0" w:rsidP="00D11AD0" w:rsidRDefault="00C02E0C" w14:paraId="779F8E76" w14:textId="2FBB4CFD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C02E0C">
              <w:rPr>
                <w:rFonts w:ascii="Verdana" w:hAnsi="Verdana" w:eastAsia="Times New Roman" w:cs="Times New Roman"/>
                <w:b/>
                <w:i/>
                <w:sz w:val="20"/>
                <w:szCs w:val="20"/>
                <w:lang w:eastAsia="hr-HR"/>
              </w:rPr>
              <w:t>3.5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shd w:val="clear" w:color="auto" w:fill="F2F2F2" w:themeFill="background1" w:themeFillShade="F2"/>
            <w:vAlign w:val="center"/>
            <w:hideMark/>
          </w:tcPr>
          <w:p w:rsidRPr="00C02E0C" w:rsidR="00D11AD0" w:rsidP="00D11AD0" w:rsidRDefault="00C02E0C" w14:paraId="7818863E" w14:textId="3F855290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C02E0C">
              <w:rPr>
                <w:rFonts w:ascii="Verdana" w:hAnsi="Verdana" w:eastAsia="Times New Roman" w:cs="Times New Roman"/>
                <w:b/>
                <w:i/>
                <w:sz w:val="20"/>
                <w:szCs w:val="20"/>
                <w:lang w:eastAsia="hr-HR"/>
              </w:rPr>
              <w:t>106</w:t>
            </w:r>
          </w:p>
        </w:tc>
      </w:tr>
      <w:tr w:rsidRPr="00D11AD0" w:rsidR="00D11AD0" w:rsidTr="65E66F5A" w14:paraId="25AAED76" w14:textId="77777777">
        <w:trPr>
          <w:trHeight w:val="615"/>
        </w:trPr>
        <w:tc>
          <w:tcPr>
            <w:tcW w:w="1253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FFFFF" w:themeFill="background1"/>
            <w:vAlign w:val="center"/>
            <w:hideMark/>
          </w:tcPr>
          <w:p w:rsidRPr="00D11AD0" w:rsidR="00D11AD0" w:rsidP="00D11AD0" w:rsidRDefault="00D11AD0" w14:paraId="79D3AF61" w14:textId="77777777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Ukupno              ECTS-a*</w:t>
            </w:r>
          </w:p>
        </w:tc>
        <w:tc>
          <w:tcPr>
            <w:tcW w:w="6095" w:type="dxa"/>
            <w:gridSpan w:val="4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FFFFF" w:themeFill="background1"/>
            <w:noWrap/>
            <w:vAlign w:val="center"/>
            <w:hideMark/>
          </w:tcPr>
          <w:p w:rsidRPr="00C02E0C" w:rsidR="00D11AD0" w:rsidP="00D11AD0" w:rsidRDefault="00C02E0C" w14:paraId="44F69B9A" w14:textId="6A44AC8D">
            <w:pPr>
              <w:spacing w:after="0" w:line="240" w:lineRule="auto"/>
              <w:jc w:val="center"/>
              <w:rPr>
                <w:rFonts w:ascii="Verdana" w:hAnsi="Verdana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E27B6">
              <w:rPr>
                <w:rFonts w:ascii="Verdana" w:hAnsi="Verdana" w:eastAsia="Times New Roman" w:cs="Times New Roman"/>
                <w:b/>
                <w:i/>
                <w:sz w:val="20"/>
                <w:szCs w:val="20"/>
                <w:lang w:eastAsia="hr-HR"/>
              </w:rPr>
              <w:t>5.5</w:t>
            </w:r>
          </w:p>
        </w:tc>
      </w:tr>
      <w:tr w:rsidRPr="00D11AD0" w:rsidR="00D11AD0" w:rsidTr="65E66F5A" w14:paraId="4A95F9BD" w14:textId="77777777">
        <w:trPr>
          <w:trHeight w:val="390"/>
        </w:trPr>
        <w:tc>
          <w:tcPr>
            <w:tcW w:w="7348" w:type="dxa"/>
            <w:gridSpan w:val="5"/>
            <w:tcBorders>
              <w:top w:val="double" w:color="auto" w:sz="6" w:space="0"/>
              <w:left w:val="nil"/>
              <w:bottom w:val="nil"/>
            </w:tcBorders>
            <w:noWrap/>
            <w:hideMark/>
          </w:tcPr>
          <w:p w:rsidRPr="00D11AD0" w:rsidR="00D11AD0" w:rsidP="65E66F5A" w:rsidRDefault="00D11AD0" w14:paraId="709701CB" w14:textId="6EA62706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 w:rsidRPr="65E66F5A"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* odgovara broju ECTS-a kolegija</w:t>
            </w:r>
          </w:p>
          <w:p w:rsidRPr="00D11AD0" w:rsidR="00D11AD0" w:rsidP="65E66F5A" w:rsidRDefault="00D11AD0" w14:paraId="2697CB39" w14:textId="2D6563E0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D11AD0" w:rsidR="00D11AD0" w:rsidP="65E66F5A" w:rsidRDefault="00D11AD0" w14:paraId="776BC40A" w14:textId="1035CEC3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D11AD0" w:rsidR="00D11AD0" w:rsidP="65E66F5A" w:rsidRDefault="00D11AD0" w14:paraId="0B004F20" w14:textId="13127E2D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D11AD0" w:rsidR="00D11AD0" w:rsidP="65E66F5A" w:rsidRDefault="00D11AD0" w14:paraId="337923B0" w14:textId="5E03C228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="00D11AD0" w:rsidP="65E66F5A" w:rsidRDefault="00D11AD0" w14:paraId="3C4437F7" w14:textId="7D38795B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="00BB42AA" w:rsidP="65E66F5A" w:rsidRDefault="00BB42AA" w14:paraId="350147AC" w14:textId="77777777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="00BB42AA" w:rsidP="65E66F5A" w:rsidRDefault="00BB42AA" w14:paraId="0D2758F8" w14:textId="77777777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="00BB42AA" w:rsidP="65E66F5A" w:rsidRDefault="00BB42AA" w14:paraId="398CE082" w14:textId="77777777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="00BB42AA" w:rsidP="65E66F5A" w:rsidRDefault="00BB42AA" w14:paraId="6C8DC0D4" w14:textId="77777777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="00BB42AA" w:rsidP="65E66F5A" w:rsidRDefault="00BB42AA" w14:paraId="152B6A8C" w14:textId="77777777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="00BB42AA" w:rsidP="65E66F5A" w:rsidRDefault="00BB42AA" w14:paraId="3DA33522" w14:textId="77777777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D11AD0" w:rsidR="00BB42AA" w:rsidP="65E66F5A" w:rsidRDefault="00BB42AA" w14:paraId="393A1CA3" w14:textId="77777777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:rsidTr="65E66F5A" w14:paraId="5A00A072" w14:textId="77777777">
              <w:trPr>
                <w:trHeight w:val="390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65E66F5A" w:rsidRDefault="65E66F5A" w14:paraId="170EBB09" w14:textId="3733F799">
                  <w:r w:rsidRPr="65E66F5A">
                    <w:rPr>
                      <w:rFonts w:ascii="Verdana" w:hAnsi="Verdana" w:eastAsia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>4. LITERATURA</w:t>
                  </w:r>
                </w:p>
              </w:tc>
            </w:tr>
          </w:tbl>
          <w:p w:rsidRPr="00D11AD0" w:rsidR="00D11AD0" w:rsidP="65E66F5A" w:rsidRDefault="00D11AD0" w14:paraId="1476A61F" w14:textId="1436725C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416"/>
              <w:gridCol w:w="6698"/>
            </w:tblGrid>
            <w:tr w:rsidR="65E66F5A" w:rsidTr="00BB42AA" w14:paraId="07B516EB" w14:textId="77777777">
              <w:trPr>
                <w:trHeight w:val="390"/>
              </w:trPr>
              <w:tc>
                <w:tcPr>
                  <w:tcW w:w="7114" w:type="dxa"/>
                  <w:gridSpan w:val="2"/>
                  <w:tcBorders>
                    <w:top w:val="double" w:color="auto" w:sz="5" w:space="0"/>
                    <w:left w:val="double" w:color="auto" w:sz="5" w:space="0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65E66F5A" w:rsidP="65E66F5A" w:rsidRDefault="65E66F5A" w14:paraId="559A41F3" w14:textId="41F9C56B">
                  <w:r w:rsidRPr="65E66F5A">
                    <w:rPr>
                      <w:rFonts w:ascii="Verdana" w:hAnsi="Verdana" w:eastAsia="Verdana" w:cs="Verdan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Obavezna</w:t>
                  </w:r>
                </w:p>
              </w:tc>
            </w:tr>
            <w:tr w:rsidR="00BB42AA" w:rsidTr="00BB42AA" w14:paraId="2DFD0880" w14:textId="77777777">
              <w:trPr>
                <w:trHeight w:val="390"/>
              </w:trPr>
              <w:tc>
                <w:tcPr>
                  <w:tcW w:w="416" w:type="dxa"/>
                  <w:tcBorders>
                    <w:top w:val="single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Pr="00BB42AA" w:rsidR="00BB42AA" w:rsidP="00BB42AA" w:rsidRDefault="00BB42AA" w14:paraId="43D454F2" w14:textId="6D4B578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B42AA">
                    <w:rPr>
                      <w:rFonts w:ascii="Verdana" w:hAnsi="Verdana" w:eastAsia="Verdana" w:cs="Verdana"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98" w:type="dxa"/>
                  <w:tcBorders>
                    <w:top w:val="single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</w:tcPr>
                <w:p w:rsidRPr="00BB42AA" w:rsidR="00BB42AA" w:rsidP="00BB42AA" w:rsidRDefault="00BB42AA" w14:paraId="7D0022EA" w14:textId="5D6E4DF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B42AA">
                    <w:rPr>
                      <w:rFonts w:ascii="Verdana" w:hAnsi="Verdana" w:eastAsia="Times New Roman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>Tomičić, I.: Betonske konstrukcije, Školska knjiga, Zagreb, 1996.</w:t>
                  </w:r>
                </w:p>
              </w:tc>
            </w:tr>
            <w:tr w:rsidR="00BB42AA" w:rsidTr="00BB42AA" w14:paraId="524E89F0" w14:textId="77777777">
              <w:trPr>
                <w:trHeight w:val="390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Pr="00BB42AA" w:rsidR="00BB42AA" w:rsidP="00BB42AA" w:rsidRDefault="00BB42AA" w14:paraId="5FF57509" w14:textId="6D92D846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B42AA">
                    <w:rPr>
                      <w:rFonts w:ascii="Verdana" w:hAnsi="Verdana" w:eastAsia="Verdana" w:cs="Verdana"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</w:tcPr>
                <w:p w:rsidRPr="00BB42AA" w:rsidR="00BB42AA" w:rsidP="00BB42AA" w:rsidRDefault="00BB42AA" w14:paraId="75346C5F" w14:textId="6BB1652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B42AA">
                    <w:rPr>
                      <w:rFonts w:ascii="Verdana" w:hAnsi="Verdana" w:eastAsia="Times New Roman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>Tomičić, I.: Priručnik za proračun armiranobetonskih konstrukcija, DHGK, Zagreb, 1993.</w:t>
                  </w:r>
                </w:p>
              </w:tc>
            </w:tr>
            <w:tr w:rsidR="00BB42AA" w:rsidTr="00BB42AA" w14:paraId="2CE0E8A7" w14:textId="77777777">
              <w:trPr>
                <w:trHeight w:val="390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Pr="00BB42AA" w:rsidR="00BB42AA" w:rsidP="00BB42AA" w:rsidRDefault="00BB42AA" w14:paraId="705A8F65" w14:textId="2B8D0FF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B42AA">
                    <w:rPr>
                      <w:rFonts w:ascii="Verdana" w:hAnsi="Verdana" w:eastAsia="Verdana" w:cs="Verdana"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</w:tcPr>
                <w:p w:rsidRPr="00BB42AA" w:rsidR="00BB42AA" w:rsidP="00BB42AA" w:rsidRDefault="00BB42AA" w14:paraId="1F9F856E" w14:textId="0F81748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B42AA">
                    <w:rPr>
                      <w:rFonts w:ascii="Verdana" w:hAnsi="Verdana" w:eastAsia="Times New Roman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>Beton kalendar , Beograd, 1990. i 1991.</w:t>
                  </w:r>
                </w:p>
              </w:tc>
            </w:tr>
            <w:tr w:rsidR="00BB42AA" w:rsidTr="00BB42AA" w14:paraId="7164B51F" w14:textId="77777777">
              <w:trPr>
                <w:trHeight w:val="555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Pr="00BB42AA" w:rsidR="00BB42AA" w:rsidP="00BB42AA" w:rsidRDefault="00BB42AA" w14:paraId="1C525792" w14:textId="114C297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B42AA">
                    <w:rPr>
                      <w:rFonts w:ascii="Verdana" w:hAnsi="Verdan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single" w:color="auto" w:sz="4" w:space="0"/>
                    <w:right w:val="double" w:color="auto" w:sz="5" w:space="0"/>
                  </w:tcBorders>
                </w:tcPr>
                <w:p w:rsidRPr="00BB42AA" w:rsidR="00BB42AA" w:rsidP="00BB42AA" w:rsidRDefault="00BB42AA" w14:paraId="4038D644" w14:textId="745F910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B42AA">
                    <w:rPr>
                      <w:rFonts w:ascii="Verdana" w:hAnsi="Verdana" w:eastAsia="Times New Roman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Sorić, Z.: Zidane konstrukcije I, Hrvatski savez građevinskih inženjera, Zagreb, 1999.      </w:t>
                  </w:r>
                </w:p>
              </w:tc>
            </w:tr>
            <w:tr w:rsidR="65E66F5A" w:rsidTr="00BB42AA" w14:paraId="2D0D01E1" w14:textId="77777777">
              <w:trPr>
                <w:trHeight w:val="390"/>
              </w:trPr>
              <w:tc>
                <w:tcPr>
                  <w:tcW w:w="7114" w:type="dxa"/>
                  <w:gridSpan w:val="2"/>
                  <w:tcBorders>
                    <w:top w:val="single" w:color="auto" w:sz="4" w:space="0"/>
                    <w:left w:val="double" w:color="auto" w:sz="5" w:space="0"/>
                    <w:bottom w:val="single" w:color="auto" w:sz="4" w:space="0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65E66F5A" w:rsidP="65E66F5A" w:rsidRDefault="65E66F5A" w14:paraId="5904BF2A" w14:textId="157D5D05">
                  <w:r w:rsidRPr="65E66F5A">
                    <w:rPr>
                      <w:rFonts w:ascii="Verdana" w:hAnsi="Verdana" w:eastAsia="Verdana" w:cs="Verdan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Dodatna</w:t>
                  </w:r>
                </w:p>
              </w:tc>
            </w:tr>
            <w:tr w:rsidR="65E66F5A" w:rsidTr="00BB42AA" w14:paraId="4A6A732C" w14:textId="77777777">
              <w:trPr>
                <w:trHeight w:val="390"/>
              </w:trPr>
              <w:tc>
                <w:tcPr>
                  <w:tcW w:w="416" w:type="dxa"/>
                  <w:tcBorders>
                    <w:top w:val="single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="65E66F5A" w:rsidP="65E66F5A" w:rsidRDefault="65E66F5A" w14:paraId="44A0868A" w14:textId="342C910A">
                  <w:pPr>
                    <w:jc w:val="center"/>
                  </w:pPr>
                  <w:r w:rsidRPr="65E66F5A">
                    <w:rPr>
                      <w:rFonts w:ascii="Verdana" w:hAnsi="Verdana" w:eastAsia="Verdana" w:cs="Verdana"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98" w:type="dxa"/>
                  <w:tcBorders>
                    <w:top w:val="single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  <w:vAlign w:val="center"/>
                </w:tcPr>
                <w:p w:rsidR="65E66F5A" w:rsidRDefault="00BB42AA" w14:paraId="4DDC1737" w14:textId="1BF6A231">
                  <w:r w:rsidRPr="00BB42AA">
                    <w:rPr>
                      <w:rFonts w:ascii="Verdana" w:hAnsi="Verdana" w:eastAsia="Times New Roman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>Tomičić, I.: Betonske konstrukcije odabrana poglavlja, DGKH, Zagreb 1996.</w:t>
                  </w:r>
                </w:p>
              </w:tc>
            </w:tr>
            <w:tr w:rsidR="65E66F5A" w:rsidTr="00BB42AA" w14:paraId="53F4CF69" w14:textId="77777777">
              <w:trPr>
                <w:trHeight w:val="390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="65E66F5A" w:rsidP="65E66F5A" w:rsidRDefault="65E66F5A" w14:paraId="4672C6F7" w14:textId="65DCB77A">
                  <w:pPr>
                    <w:jc w:val="center"/>
                  </w:pPr>
                  <w:r w:rsidRPr="65E66F5A">
                    <w:rPr>
                      <w:rFonts w:ascii="Verdana" w:hAnsi="Verdana" w:eastAsia="Verdana" w:cs="Verdana"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  <w:vAlign w:val="center"/>
                </w:tcPr>
                <w:p w:rsidR="65E66F5A" w:rsidRDefault="65E66F5A" w14:paraId="564693A3" w14:textId="080520C5"/>
              </w:tc>
            </w:tr>
            <w:tr w:rsidR="65E66F5A" w:rsidTr="00BB42AA" w14:paraId="04FB093B" w14:textId="77777777">
              <w:trPr>
                <w:trHeight w:val="390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double" w:color="auto" w:sz="5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="65E66F5A" w:rsidP="65E66F5A" w:rsidRDefault="65E66F5A" w14:paraId="1C88DA16" w14:textId="3740451A">
                  <w:pPr>
                    <w:jc w:val="center"/>
                  </w:pPr>
                  <w:r w:rsidRPr="65E66F5A">
                    <w:rPr>
                      <w:rFonts w:ascii="Verdana" w:hAnsi="Verdana" w:eastAsia="Verdana" w:cs="Verdana"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double" w:color="auto" w:sz="5" w:space="0"/>
                    <w:right w:val="double" w:color="auto" w:sz="5" w:space="0"/>
                  </w:tcBorders>
                  <w:vAlign w:val="center"/>
                </w:tcPr>
                <w:p w:rsidR="65E66F5A" w:rsidRDefault="65E66F5A" w14:paraId="220C38FB" w14:textId="597468F0"/>
              </w:tc>
            </w:tr>
          </w:tbl>
          <w:p w:rsidRPr="00D11AD0" w:rsidR="00D11AD0" w:rsidP="65E66F5A" w:rsidRDefault="00D11AD0" w14:paraId="502AFBA4" w14:textId="279FCF86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D11AD0" w:rsidR="00D11AD0" w:rsidP="65E66F5A" w:rsidRDefault="00D11AD0" w14:paraId="491727EE" w14:textId="2ED55204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:rsidTr="65E66F5A" w14:paraId="33786661" w14:textId="77777777">
              <w:trPr>
                <w:trHeight w:val="390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65E66F5A" w:rsidRDefault="65E66F5A" w14:paraId="05F62239" w14:textId="4A229BE2">
                  <w:r w:rsidRPr="65E66F5A">
                    <w:rPr>
                      <w:rFonts w:ascii="Verdana" w:hAnsi="Verdana" w:eastAsia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5. Mogućnost izvođenja nastave na stranom jeziku </w:t>
                  </w:r>
                </w:p>
              </w:tc>
            </w:tr>
            <w:tr w:rsidR="65E66F5A" w:rsidTr="65E66F5A" w14:paraId="4381E26D" w14:textId="77777777">
              <w:trPr>
                <w:trHeight w:val="405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65E66F5A" w:rsidRDefault="65E66F5A" w14:paraId="490803AB" w14:textId="7492A234">
                  <w:r w:rsidRPr="65E66F5A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Da/</w:t>
                  </w:r>
                  <w:r w:rsidRPr="00BB42AA">
                    <w:rPr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Ne</w:t>
                  </w:r>
                </w:p>
              </w:tc>
            </w:tr>
          </w:tbl>
          <w:p w:rsidRPr="00D11AD0" w:rsidR="00D11AD0" w:rsidP="65E66F5A" w:rsidRDefault="00D11AD0" w14:paraId="218EA679" w14:textId="433F1CA4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D11AD0" w:rsidR="00D11AD0" w:rsidP="65E66F5A" w:rsidRDefault="00D11AD0" w14:paraId="0E825F78" w14:textId="46E818AE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:rsidTr="65E66F5A" w14:paraId="245C4925" w14:textId="77777777">
              <w:trPr>
                <w:trHeight w:val="390"/>
              </w:trPr>
              <w:tc>
                <w:tcPr>
                  <w:tcW w:w="13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65E66F5A" w:rsidRDefault="65E66F5A" w14:paraId="58EB2C50" w14:textId="7E58EA0F">
                  <w:r w:rsidRPr="65E66F5A">
                    <w:rPr>
                      <w:rFonts w:ascii="Verdana" w:hAnsi="Verdana" w:eastAsia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6. NAPOMENE </w:t>
                  </w:r>
                </w:p>
              </w:tc>
            </w:tr>
            <w:tr w:rsidR="65E66F5A" w:rsidTr="65E66F5A" w14:paraId="1CFA570A" w14:textId="77777777">
              <w:trPr>
                <w:trHeight w:val="390"/>
              </w:trPr>
              <w:tc>
                <w:tcPr>
                  <w:tcW w:w="13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65E66F5A" w:rsidRDefault="65E66F5A" w14:paraId="5790820F" w14:textId="2232D154">
                  <w:r w:rsidRPr="65E66F5A">
                    <w:rPr>
                      <w:rFonts w:ascii="Verdana" w:hAnsi="Verdana" w:eastAsia="Verdana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t>Izvedbeni plan je podložan promjeni sukladno epidemiološkoj situaciji, o čemu će studenti biti pravovremeno obaviješteni.</w:t>
                  </w:r>
                </w:p>
              </w:tc>
            </w:tr>
          </w:tbl>
          <w:p w:rsidRPr="00D11AD0" w:rsidR="00D11AD0" w:rsidP="65E66F5A" w:rsidRDefault="00D11AD0" w14:paraId="1EFE3F2D" w14:textId="3A186384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D11AD0" w:rsidR="00D11AD0" w:rsidP="65E66F5A" w:rsidRDefault="00D11AD0" w14:paraId="3753D3A6" w14:textId="3355E34F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D11AD0" w:rsidR="00D11AD0" w:rsidP="65E66F5A" w:rsidRDefault="00D11AD0" w14:paraId="1A54C800" w14:textId="326A029B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D11AD0" w:rsidR="00D11AD0" w:rsidP="65E66F5A" w:rsidRDefault="00D11AD0" w14:paraId="73E03F54" w14:textId="65522932">
            <w:pPr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:rsidRPr="00BB3C56" w:rsidR="0087178B" w:rsidP="0087178B" w:rsidRDefault="0087178B" w14:paraId="3CD2EA56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sz w:val="20"/>
          <w:szCs w:val="20"/>
        </w:rPr>
        <w:t xml:space="preserve">Studenti samostalno i u suradnji s nastavnikom izrađuju </w:t>
      </w:r>
      <w:r w:rsidRPr="00BB3C56">
        <w:rPr>
          <w:rFonts w:ascii="Verdana" w:hAnsi="Verdana" w:eastAsia="Times New Roman" w:cs="Tahoma"/>
          <w:b/>
          <w:sz w:val="20"/>
          <w:szCs w:val="20"/>
          <w:u w:val="single"/>
        </w:rPr>
        <w:t>programski zadatak</w:t>
      </w:r>
      <w:r w:rsidRPr="00BB3C56">
        <w:rPr>
          <w:rFonts w:ascii="Verdana" w:hAnsi="Verdana" w:eastAsia="Times New Roman" w:cs="Tahoma"/>
          <w:sz w:val="20"/>
          <w:szCs w:val="20"/>
        </w:rPr>
        <w:t xml:space="preserve">.                       </w:t>
      </w:r>
    </w:p>
    <w:p w:rsidRPr="00BB3C56" w:rsidR="0087178B" w:rsidP="0087178B" w:rsidRDefault="0087178B" w14:paraId="0274C262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sz w:val="20"/>
          <w:szCs w:val="20"/>
        </w:rPr>
        <w:t xml:space="preserve">Kod predaje programa student odgovara na 3 pitanja vezano za sam program.                 </w:t>
      </w:r>
    </w:p>
    <w:p w:rsidRPr="00BB3C56" w:rsidR="0087178B" w:rsidP="0087178B" w:rsidRDefault="0087178B" w14:paraId="5451D49C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sz w:val="20"/>
          <w:szCs w:val="20"/>
        </w:rPr>
        <w:t xml:space="preserve">Ispravan program donosi 15 bodova, dok svako pitanje donosi maksimalno 5 bodova.              </w:t>
      </w:r>
    </w:p>
    <w:p w:rsidRPr="00BB3C56" w:rsidR="0087178B" w:rsidP="0087178B" w:rsidRDefault="0087178B" w14:paraId="6256488D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sz w:val="20"/>
          <w:szCs w:val="20"/>
        </w:rPr>
        <w:t xml:space="preserve">Na programu je potrebno postići najmanje </w:t>
      </w:r>
      <w:r w:rsidRPr="00BB3C56">
        <w:rPr>
          <w:rFonts w:ascii="Verdana" w:hAnsi="Verdana" w:eastAsia="Times New Roman" w:cs="Tahoma"/>
          <w:b/>
          <w:sz w:val="20"/>
          <w:szCs w:val="20"/>
          <w:u w:val="single"/>
        </w:rPr>
        <w:t>15 bodova od mogućih 30 bodova</w:t>
      </w:r>
      <w:r w:rsidRPr="00BB3C56">
        <w:rPr>
          <w:rFonts w:ascii="Verdana" w:hAnsi="Verdana" w:eastAsia="Times New Roman" w:cs="Tahoma"/>
          <w:sz w:val="20"/>
          <w:szCs w:val="20"/>
        </w:rPr>
        <w:t>.</w:t>
      </w:r>
    </w:p>
    <w:p w:rsidRPr="00BB3C56" w:rsidR="0087178B" w:rsidP="0087178B" w:rsidRDefault="0087178B" w14:paraId="232A3EF0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</w:p>
    <w:p w:rsidRPr="00BB3C56" w:rsidR="0087178B" w:rsidP="0087178B" w:rsidRDefault="0087178B" w14:paraId="26BD3E61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b/>
          <w:sz w:val="20"/>
          <w:szCs w:val="20"/>
          <w:u w:val="single"/>
        </w:rPr>
        <w:t>kolokvij</w:t>
      </w:r>
      <w:r w:rsidRPr="00BB3C56">
        <w:rPr>
          <w:rFonts w:ascii="Verdana" w:hAnsi="Verdana" w:eastAsia="Times New Roman" w:cs="Tahoma"/>
          <w:sz w:val="20"/>
          <w:szCs w:val="20"/>
        </w:rPr>
        <w:t xml:space="preserve"> je nume</w:t>
      </w:r>
      <w:r>
        <w:rPr>
          <w:rFonts w:ascii="Verdana" w:hAnsi="Verdana" w:eastAsia="Times New Roman" w:cs="Tahoma"/>
          <w:sz w:val="20"/>
          <w:szCs w:val="20"/>
        </w:rPr>
        <w:t xml:space="preserve">rički  zadatak u trajanju od 60 </w:t>
      </w:r>
      <w:r w:rsidRPr="00BB3C56">
        <w:rPr>
          <w:rFonts w:ascii="Verdana" w:hAnsi="Verdana" w:eastAsia="Times New Roman" w:cs="Tahoma"/>
          <w:sz w:val="20"/>
          <w:szCs w:val="20"/>
        </w:rPr>
        <w:t>min.</w:t>
      </w:r>
    </w:p>
    <w:p w:rsidRPr="00BB3C56" w:rsidR="0087178B" w:rsidP="0087178B" w:rsidRDefault="0087178B" w14:paraId="450EC3C3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sz w:val="20"/>
          <w:szCs w:val="20"/>
        </w:rPr>
        <w:t xml:space="preserve">Na 1. kolokviju  potrebno je postići najmanje </w:t>
      </w:r>
      <w:r>
        <w:rPr>
          <w:rFonts w:ascii="Verdana" w:hAnsi="Verdana" w:eastAsia="Times New Roman" w:cs="Tahoma"/>
          <w:b/>
          <w:sz w:val="20"/>
          <w:szCs w:val="20"/>
          <w:u w:val="single"/>
        </w:rPr>
        <w:t>2</w:t>
      </w:r>
      <w:r w:rsidRPr="00BB3C56">
        <w:rPr>
          <w:rFonts w:ascii="Verdana" w:hAnsi="Verdana" w:eastAsia="Times New Roman" w:cs="Tahoma"/>
          <w:b/>
          <w:sz w:val="20"/>
          <w:szCs w:val="20"/>
          <w:u w:val="single"/>
        </w:rPr>
        <w:t xml:space="preserve">0 bodova od mogućih </w:t>
      </w:r>
      <w:r>
        <w:rPr>
          <w:rFonts w:ascii="Verdana" w:hAnsi="Verdana" w:eastAsia="Times New Roman" w:cs="Tahoma"/>
          <w:b/>
          <w:sz w:val="20"/>
          <w:szCs w:val="20"/>
          <w:u w:val="single"/>
        </w:rPr>
        <w:t>4</w:t>
      </w:r>
      <w:r w:rsidRPr="00BB3C56">
        <w:rPr>
          <w:rFonts w:ascii="Verdana" w:hAnsi="Verdana" w:eastAsia="Times New Roman" w:cs="Tahoma"/>
          <w:b/>
          <w:sz w:val="20"/>
          <w:szCs w:val="20"/>
          <w:u w:val="single"/>
        </w:rPr>
        <w:t>0 bodova</w:t>
      </w:r>
      <w:r w:rsidRPr="00BB3C56">
        <w:rPr>
          <w:rFonts w:ascii="Verdana" w:hAnsi="Verdana" w:eastAsia="Times New Roman" w:cs="Tahoma"/>
          <w:sz w:val="20"/>
          <w:szCs w:val="20"/>
        </w:rPr>
        <w:t>.</w:t>
      </w:r>
    </w:p>
    <w:p w:rsidRPr="00BB3C56" w:rsidR="0087178B" w:rsidP="0087178B" w:rsidRDefault="0087178B" w14:paraId="6278F657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</w:p>
    <w:p w:rsidRPr="00BB3C56" w:rsidR="0087178B" w:rsidP="0087178B" w:rsidRDefault="0087178B" w14:paraId="76976403" w14:textId="58020CCA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sz w:val="20"/>
          <w:szCs w:val="20"/>
        </w:rPr>
        <w:t xml:space="preserve">Na </w:t>
      </w:r>
      <w:r w:rsidRPr="00BB3C56">
        <w:rPr>
          <w:rFonts w:ascii="Verdana" w:hAnsi="Verdana" w:eastAsia="Times New Roman" w:cs="Tahoma"/>
          <w:b/>
          <w:sz w:val="20"/>
          <w:szCs w:val="20"/>
          <w:u w:val="single"/>
        </w:rPr>
        <w:t>popravni kolokvij</w:t>
      </w:r>
      <w:r w:rsidRPr="00BB3C56">
        <w:rPr>
          <w:rFonts w:ascii="Verdana" w:hAnsi="Verdana" w:eastAsia="Times New Roman" w:cs="Tahoma"/>
          <w:sz w:val="20"/>
          <w:szCs w:val="20"/>
        </w:rPr>
        <w:t xml:space="preserve"> može izaći student koji je postigao na kolokviju manje</w:t>
      </w:r>
      <w:r w:rsidR="00581F05">
        <w:rPr>
          <w:rFonts w:ascii="Verdana" w:hAnsi="Verdana" w:eastAsia="Times New Roman" w:cs="Tahoma"/>
          <w:sz w:val="20"/>
          <w:szCs w:val="20"/>
        </w:rPr>
        <w:t xml:space="preserve"> </w:t>
      </w:r>
      <w:r>
        <w:rPr>
          <w:rFonts w:ascii="Verdana" w:hAnsi="Verdana" w:eastAsia="Times New Roman" w:cs="Tahoma"/>
          <w:sz w:val="20"/>
          <w:szCs w:val="20"/>
        </w:rPr>
        <w:t>od minimalnog broja bodova (2</w:t>
      </w:r>
      <w:r w:rsidRPr="00BB3C56">
        <w:rPr>
          <w:rFonts w:ascii="Verdana" w:hAnsi="Verdana" w:eastAsia="Times New Roman" w:cs="Tahoma"/>
          <w:sz w:val="20"/>
          <w:szCs w:val="20"/>
        </w:rPr>
        <w:t xml:space="preserve">0). </w:t>
      </w:r>
    </w:p>
    <w:p w:rsidRPr="00BB3C56" w:rsidR="0087178B" w:rsidP="0087178B" w:rsidRDefault="0087178B" w14:paraId="28E4AE45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sz w:val="20"/>
          <w:szCs w:val="20"/>
        </w:rPr>
        <w:t xml:space="preserve">Nakon pozitivnog </w:t>
      </w:r>
      <w:r>
        <w:rPr>
          <w:rFonts w:ascii="Verdana" w:hAnsi="Verdana" w:eastAsia="Times New Roman" w:cs="Tahoma"/>
          <w:sz w:val="20"/>
          <w:szCs w:val="20"/>
        </w:rPr>
        <w:t>poprav</w:t>
      </w:r>
      <w:r w:rsidRPr="00BB3C56">
        <w:rPr>
          <w:rFonts w:ascii="Verdana" w:hAnsi="Verdana" w:eastAsia="Times New Roman" w:cs="Tahoma"/>
          <w:sz w:val="20"/>
          <w:szCs w:val="20"/>
        </w:rPr>
        <w:t>nog kolokvija student dobiva minimalni broj bodova na kolokviju (</w:t>
      </w:r>
      <w:r>
        <w:rPr>
          <w:rFonts w:ascii="Verdana" w:hAnsi="Verdana" w:eastAsia="Times New Roman" w:cs="Tahoma"/>
          <w:sz w:val="20"/>
          <w:szCs w:val="20"/>
        </w:rPr>
        <w:t>2</w:t>
      </w:r>
      <w:r w:rsidRPr="00BB3C56">
        <w:rPr>
          <w:rFonts w:ascii="Verdana" w:hAnsi="Verdana" w:eastAsia="Times New Roman" w:cs="Tahoma"/>
          <w:sz w:val="20"/>
          <w:szCs w:val="20"/>
        </w:rPr>
        <w:t xml:space="preserve">0). </w:t>
      </w:r>
    </w:p>
    <w:p w:rsidRPr="00BB3C56" w:rsidR="0087178B" w:rsidP="0087178B" w:rsidRDefault="0087178B" w14:paraId="67FE4530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sz w:val="20"/>
          <w:szCs w:val="20"/>
        </w:rPr>
        <w:t>Student koji ne uspije dobiti barem minimalni broj bodova na popravnome kolokviju ne može pristupiti zav</w:t>
      </w:r>
      <w:r>
        <w:rPr>
          <w:rFonts w:ascii="Verdana" w:hAnsi="Verdana" w:eastAsia="Times New Roman" w:cs="Tahoma"/>
          <w:sz w:val="20"/>
          <w:szCs w:val="20"/>
        </w:rPr>
        <w:t>ršnom</w:t>
      </w:r>
      <w:r w:rsidRPr="00BB3C56">
        <w:rPr>
          <w:rFonts w:ascii="Verdana" w:hAnsi="Verdana" w:eastAsia="Times New Roman" w:cs="Tahoma"/>
          <w:sz w:val="20"/>
          <w:szCs w:val="20"/>
        </w:rPr>
        <w:t xml:space="preserve"> ispitu.</w:t>
      </w:r>
    </w:p>
    <w:p w:rsidRPr="00BB3C56" w:rsidR="0087178B" w:rsidP="0087178B" w:rsidRDefault="0087178B" w14:paraId="20B11E27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</w:p>
    <w:p w:rsidRPr="00BB3C56" w:rsidR="0087178B" w:rsidP="0087178B" w:rsidRDefault="0087178B" w14:paraId="45DE7E3B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b/>
          <w:sz w:val="20"/>
          <w:szCs w:val="20"/>
          <w:u w:val="single"/>
        </w:rPr>
        <w:t>Završni ispit</w:t>
      </w:r>
      <w:r w:rsidRPr="00BB3C56">
        <w:rPr>
          <w:rFonts w:ascii="Verdana" w:hAnsi="Verdana" w:eastAsia="Times New Roman" w:cs="Tahoma"/>
          <w:sz w:val="20"/>
          <w:szCs w:val="20"/>
        </w:rPr>
        <w:t xml:space="preserve"> je pismeni, a eventualno i usmeni. Pismeni dio završnog ispita traje 60 minuta. </w:t>
      </w:r>
    </w:p>
    <w:p w:rsidRPr="00BB3C56" w:rsidR="0087178B" w:rsidP="0087178B" w:rsidRDefault="0087178B" w14:paraId="039D82E4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BB3C56">
        <w:rPr>
          <w:rFonts w:ascii="Verdana" w:hAnsi="Verdana" w:eastAsia="Times New Roman" w:cs="Tahoma"/>
          <w:sz w:val="20"/>
          <w:szCs w:val="20"/>
        </w:rPr>
        <w:t xml:space="preserve">Na završnom ispitu  potrebno je postići najmanje </w:t>
      </w:r>
      <w:r w:rsidRPr="00BB3C56">
        <w:rPr>
          <w:rFonts w:ascii="Verdana" w:hAnsi="Verdana" w:eastAsia="Times New Roman" w:cs="Tahoma"/>
          <w:b/>
          <w:sz w:val="20"/>
          <w:szCs w:val="20"/>
          <w:u w:val="single"/>
        </w:rPr>
        <w:t>15 bodova od mogućih 30 bodova</w:t>
      </w:r>
      <w:r w:rsidRPr="00BB3C56">
        <w:rPr>
          <w:rFonts w:ascii="Verdana" w:hAnsi="Verdana" w:eastAsia="Times New Roman" w:cs="Tahoma"/>
          <w:sz w:val="20"/>
          <w:szCs w:val="20"/>
        </w:rPr>
        <w:t>.</w:t>
      </w:r>
    </w:p>
    <w:p w:rsidRPr="00975DB7" w:rsidR="00975DB7" w:rsidP="00975DB7" w:rsidRDefault="00975DB7" w14:paraId="57E1B3B4" w14:textId="77777777">
      <w:pPr>
        <w:spacing w:after="0" w:line="240" w:lineRule="auto"/>
        <w:rPr>
          <w:rFonts w:ascii="Verdana" w:hAnsi="Verdana" w:eastAsia="Times New Roman" w:cs="Tahoma"/>
          <w:b/>
          <w:sz w:val="20"/>
          <w:szCs w:val="20"/>
        </w:rPr>
      </w:pPr>
    </w:p>
    <w:p w:rsidRPr="00975DB7" w:rsidR="00975DB7" w:rsidP="00975DB7" w:rsidRDefault="00975DB7" w14:paraId="08B7E386" w14:textId="77777777">
      <w:pPr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975DB7">
        <w:rPr>
          <w:rFonts w:ascii="Verdana" w:hAnsi="Verdana" w:eastAsia="Times New Roman" w:cs="Tahoma"/>
          <w:b/>
          <w:sz w:val="20"/>
          <w:szCs w:val="20"/>
          <w:u w:val="single"/>
        </w:rPr>
        <w:t>Ocjenjivanje prema ostvarenim bodovima</w:t>
      </w:r>
      <w:r w:rsidRPr="00975DB7">
        <w:rPr>
          <w:rFonts w:ascii="Verdana" w:hAnsi="Verdana" w:eastAsia="Times New Roman" w:cs="Tahoma"/>
          <w:sz w:val="20"/>
          <w:szCs w:val="20"/>
        </w:rPr>
        <w:t>:</w:t>
      </w:r>
    </w:p>
    <w:p w:rsidRPr="00975DB7" w:rsidR="00975DB7" w:rsidP="00975DB7" w:rsidRDefault="00975DB7" w14:paraId="11A04B12" w14:textId="77777777">
      <w:pPr>
        <w:tabs>
          <w:tab w:val="left" w:pos="2127"/>
        </w:tabs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975DB7">
        <w:rPr>
          <w:rFonts w:ascii="Verdana" w:hAnsi="Verdana" w:eastAsia="Times New Roman" w:cs="Tahoma"/>
          <w:sz w:val="20"/>
          <w:szCs w:val="20"/>
        </w:rPr>
        <w:t>90 – 100%</w:t>
      </w:r>
      <w:r w:rsidRPr="00975DB7">
        <w:rPr>
          <w:rFonts w:ascii="Verdana" w:hAnsi="Verdana" w:eastAsia="Times New Roman" w:cs="Tahoma"/>
          <w:sz w:val="20"/>
          <w:szCs w:val="20"/>
        </w:rPr>
        <w:tab/>
      </w:r>
      <w:r w:rsidRPr="00975DB7">
        <w:rPr>
          <w:rFonts w:ascii="Verdana" w:hAnsi="Verdana" w:eastAsia="Times New Roman" w:cs="Tahoma"/>
          <w:sz w:val="20"/>
          <w:szCs w:val="20"/>
        </w:rPr>
        <w:t>A, izvrstan (5)</w:t>
      </w:r>
    </w:p>
    <w:p w:rsidRPr="00975DB7" w:rsidR="00975DB7" w:rsidP="00975DB7" w:rsidRDefault="00975DB7" w14:paraId="4D6CBEA4" w14:textId="77777777">
      <w:pPr>
        <w:tabs>
          <w:tab w:val="left" w:pos="2127"/>
        </w:tabs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975DB7">
        <w:rPr>
          <w:rFonts w:ascii="Verdana" w:hAnsi="Verdana" w:eastAsia="Times New Roman" w:cs="Tahoma"/>
          <w:sz w:val="20"/>
          <w:szCs w:val="20"/>
        </w:rPr>
        <w:t>75 – 89,9%</w:t>
      </w:r>
      <w:r w:rsidRPr="00975DB7">
        <w:rPr>
          <w:rFonts w:ascii="Verdana" w:hAnsi="Verdana" w:eastAsia="Times New Roman" w:cs="Tahoma"/>
          <w:sz w:val="20"/>
          <w:szCs w:val="20"/>
        </w:rPr>
        <w:tab/>
      </w:r>
      <w:r w:rsidRPr="00975DB7">
        <w:rPr>
          <w:rFonts w:ascii="Verdana" w:hAnsi="Verdana" w:eastAsia="Times New Roman" w:cs="Tahoma"/>
          <w:sz w:val="20"/>
          <w:szCs w:val="20"/>
        </w:rPr>
        <w:t>B, vrlo dobar (4)</w:t>
      </w:r>
    </w:p>
    <w:p w:rsidRPr="00975DB7" w:rsidR="00975DB7" w:rsidP="00975DB7" w:rsidRDefault="00975DB7" w14:paraId="5FDA6FE5" w14:textId="77777777">
      <w:pPr>
        <w:tabs>
          <w:tab w:val="left" w:pos="2127"/>
        </w:tabs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975DB7">
        <w:rPr>
          <w:rFonts w:ascii="Verdana" w:hAnsi="Verdana" w:eastAsia="Times New Roman" w:cs="Tahoma"/>
          <w:sz w:val="20"/>
          <w:szCs w:val="20"/>
        </w:rPr>
        <w:t>60 – 74,9%</w:t>
      </w:r>
      <w:r w:rsidRPr="00975DB7">
        <w:rPr>
          <w:rFonts w:ascii="Verdana" w:hAnsi="Verdana" w:eastAsia="Times New Roman" w:cs="Tahoma"/>
          <w:sz w:val="20"/>
          <w:szCs w:val="20"/>
        </w:rPr>
        <w:tab/>
      </w:r>
      <w:r w:rsidRPr="00975DB7">
        <w:rPr>
          <w:rFonts w:ascii="Verdana" w:hAnsi="Verdana" w:eastAsia="Times New Roman" w:cs="Tahoma"/>
          <w:sz w:val="20"/>
          <w:szCs w:val="20"/>
        </w:rPr>
        <w:t>C, dobar (3)</w:t>
      </w:r>
    </w:p>
    <w:p w:rsidRPr="00975DB7" w:rsidR="00975DB7" w:rsidP="00975DB7" w:rsidRDefault="00975DB7" w14:paraId="5A03879F" w14:textId="77777777">
      <w:pPr>
        <w:tabs>
          <w:tab w:val="left" w:pos="2127"/>
        </w:tabs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975DB7">
        <w:rPr>
          <w:rFonts w:ascii="Verdana" w:hAnsi="Verdana" w:eastAsia="Times New Roman" w:cs="Tahoma"/>
          <w:sz w:val="20"/>
          <w:szCs w:val="20"/>
        </w:rPr>
        <w:t>50 – 59,9%</w:t>
      </w:r>
      <w:r w:rsidRPr="00975DB7">
        <w:rPr>
          <w:rFonts w:ascii="Verdana" w:hAnsi="Verdana" w:eastAsia="Times New Roman" w:cs="Tahoma"/>
          <w:sz w:val="20"/>
          <w:szCs w:val="20"/>
        </w:rPr>
        <w:tab/>
      </w:r>
      <w:r w:rsidRPr="00975DB7">
        <w:rPr>
          <w:rFonts w:ascii="Verdana" w:hAnsi="Verdana" w:eastAsia="Times New Roman" w:cs="Tahoma"/>
          <w:sz w:val="20"/>
          <w:szCs w:val="20"/>
        </w:rPr>
        <w:t>D, dovoljan (2)</w:t>
      </w:r>
    </w:p>
    <w:p w:rsidRPr="00975DB7" w:rsidR="00975DB7" w:rsidP="00975DB7" w:rsidRDefault="00975DB7" w14:paraId="5476BA06" w14:textId="77777777">
      <w:pPr>
        <w:tabs>
          <w:tab w:val="left" w:pos="2127"/>
        </w:tabs>
        <w:spacing w:after="0" w:line="240" w:lineRule="auto"/>
        <w:rPr>
          <w:rFonts w:ascii="Verdana" w:hAnsi="Verdana" w:eastAsia="Times New Roman" w:cs="Tahoma"/>
          <w:sz w:val="20"/>
          <w:szCs w:val="20"/>
        </w:rPr>
      </w:pPr>
      <w:r w:rsidRPr="00975DB7">
        <w:rPr>
          <w:rFonts w:ascii="Verdana" w:hAnsi="Verdana" w:eastAsia="Times New Roman" w:cs="Tahoma"/>
          <w:sz w:val="20"/>
          <w:szCs w:val="20"/>
        </w:rPr>
        <w:t>Manje od 50%</w:t>
      </w:r>
      <w:r w:rsidRPr="00975DB7">
        <w:rPr>
          <w:rFonts w:ascii="Verdana" w:hAnsi="Verdana" w:eastAsia="Times New Roman" w:cs="Tahoma"/>
          <w:sz w:val="20"/>
          <w:szCs w:val="20"/>
        </w:rPr>
        <w:tab/>
      </w:r>
      <w:r w:rsidRPr="00975DB7">
        <w:rPr>
          <w:rFonts w:ascii="Verdana" w:hAnsi="Verdana" w:eastAsia="Times New Roman" w:cs="Tahoma"/>
          <w:sz w:val="20"/>
          <w:szCs w:val="20"/>
        </w:rPr>
        <w:t>F, nedovoljan (1)</w:t>
      </w:r>
    </w:p>
    <w:p w:rsidRPr="00D11AD0" w:rsidR="00D11AD0" w:rsidRDefault="00D11AD0" w14:paraId="5F07D11E" w14:textId="77777777">
      <w:pPr>
        <w:rPr>
          <w:rFonts w:ascii="Verdana" w:hAnsi="Verdana"/>
          <w:i/>
          <w:sz w:val="20"/>
          <w:szCs w:val="20"/>
        </w:rPr>
      </w:pPr>
    </w:p>
    <w:sectPr w:rsidRPr="00D11AD0" w:rsidR="00D11AD0" w:rsidSect="00D11A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5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D0"/>
    <w:rsid w:val="00010596"/>
    <w:rsid w:val="00022E85"/>
    <w:rsid w:val="00046E66"/>
    <w:rsid w:val="0012276C"/>
    <w:rsid w:val="002C7E67"/>
    <w:rsid w:val="003878A1"/>
    <w:rsid w:val="00397A64"/>
    <w:rsid w:val="003E7FBB"/>
    <w:rsid w:val="003F4DF5"/>
    <w:rsid w:val="00451E84"/>
    <w:rsid w:val="004E27B6"/>
    <w:rsid w:val="00581F05"/>
    <w:rsid w:val="0058375B"/>
    <w:rsid w:val="005C6C10"/>
    <w:rsid w:val="00791753"/>
    <w:rsid w:val="007E1A8D"/>
    <w:rsid w:val="0087178B"/>
    <w:rsid w:val="0090696F"/>
    <w:rsid w:val="00975DB7"/>
    <w:rsid w:val="009B7DBD"/>
    <w:rsid w:val="00A84C2C"/>
    <w:rsid w:val="00B418F8"/>
    <w:rsid w:val="00B46606"/>
    <w:rsid w:val="00B753F0"/>
    <w:rsid w:val="00B84416"/>
    <w:rsid w:val="00BB42AA"/>
    <w:rsid w:val="00C02E0C"/>
    <w:rsid w:val="00C102C9"/>
    <w:rsid w:val="00CC4551"/>
    <w:rsid w:val="00D11AD0"/>
    <w:rsid w:val="00D15B06"/>
    <w:rsid w:val="00EA3D4B"/>
    <w:rsid w:val="00F1562A"/>
    <w:rsid w:val="00F45A2B"/>
    <w:rsid w:val="00FD6CE2"/>
    <w:rsid w:val="00FF5F9D"/>
    <w:rsid w:val="00FF6DC1"/>
    <w:rsid w:val="0A6D9A0B"/>
    <w:rsid w:val="0F70E3A0"/>
    <w:rsid w:val="10388348"/>
    <w:rsid w:val="17ACA80E"/>
    <w:rsid w:val="1818E241"/>
    <w:rsid w:val="1FA699A4"/>
    <w:rsid w:val="213E3586"/>
    <w:rsid w:val="220670BE"/>
    <w:rsid w:val="23558A3A"/>
    <w:rsid w:val="26350769"/>
    <w:rsid w:val="269E9BD7"/>
    <w:rsid w:val="2947F7E7"/>
    <w:rsid w:val="2B99EF5D"/>
    <w:rsid w:val="3EFA06B9"/>
    <w:rsid w:val="4109FED7"/>
    <w:rsid w:val="4734508D"/>
    <w:rsid w:val="51B6F538"/>
    <w:rsid w:val="595AA52E"/>
    <w:rsid w:val="5C1AA9D1"/>
    <w:rsid w:val="65E66F5A"/>
    <w:rsid w:val="6B7FFACA"/>
    <w:rsid w:val="6B82D93A"/>
    <w:rsid w:val="6D361E9C"/>
    <w:rsid w:val="6F42C16C"/>
    <w:rsid w:val="735BA08F"/>
    <w:rsid w:val="7CBF4A1C"/>
    <w:rsid w:val="7DB524DD"/>
    <w:rsid w:val="7E70C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09CB"/>
  <w15:chartTrackingRefBased/>
  <w15:docId w15:val="{5B491122-CFCA-4F94-8CE1-3D97BCC394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nt131" w:customStyle="1">
    <w:name w:val="font131"/>
    <w:basedOn w:val="DefaultParagraphFont"/>
    <w:rsid w:val="00D11AD0"/>
    <w:rPr>
      <w:rFonts w:hint="default" w:ascii="Verdana" w:hAnsi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ont141" w:customStyle="1">
    <w:name w:val="font141"/>
    <w:basedOn w:val="DefaultParagraphFont"/>
    <w:rsid w:val="00D11AD0"/>
    <w:rPr>
      <w:rFonts w:hint="default" w:ascii="Verdana" w:hAnsi="Verdana"/>
      <w:b/>
      <w:bCs/>
      <w:i w:val="0"/>
      <w:iCs w:val="0"/>
      <w:strike w:val="0"/>
      <w:dstrike w:val="0"/>
      <w:color w:val="993366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91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D34E64EDBE64982355F365D198ACD" ma:contentTypeVersion="9" ma:contentTypeDescription="Create a new document." ma:contentTypeScope="" ma:versionID="99d4b28fdb3842e7e98b74fd05993d7a">
  <xsd:schema xmlns:xsd="http://www.w3.org/2001/XMLSchema" xmlns:xs="http://www.w3.org/2001/XMLSchema" xmlns:p="http://schemas.microsoft.com/office/2006/metadata/properties" xmlns:ns2="d0e1f9a0-8c7b-4c9b-90dd-acdd35d07056" xmlns:ns3="5502d507-ce44-4a9e-84a0-12c10d8b8aea" targetNamespace="http://schemas.microsoft.com/office/2006/metadata/properties" ma:root="true" ma:fieldsID="da3fb4612235534f20b38ec077bebf27" ns2:_="" ns3:_="">
    <xsd:import namespace="d0e1f9a0-8c7b-4c9b-90dd-acdd35d07056"/>
    <xsd:import namespace="5502d507-ce44-4a9e-84a0-12c10d8b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1f9a0-8c7b-4c9b-90dd-acdd35d0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507-ce44-4a9e-84a0-12c10d8b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2d507-ce44-4a9e-84a0-12c10d8b8aea">
      <UserInfo>
        <DisplayName>Anđela Horvat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FA561-C375-48DD-BA16-082E3EA158DA}"/>
</file>

<file path=customXml/itemProps2.xml><?xml version="1.0" encoding="utf-8"?>
<ds:datastoreItem xmlns:ds="http://schemas.openxmlformats.org/officeDocument/2006/customXml" ds:itemID="{67BE8E53-351B-4D62-8FB7-B43FF9B72124}">
  <ds:schemaRefs>
    <ds:schemaRef ds:uri="http://schemas.microsoft.com/office/2006/metadata/properties"/>
    <ds:schemaRef ds:uri="http://schemas.microsoft.com/office/infopath/2007/PartnerControls"/>
    <ds:schemaRef ds:uri="5502d507-ce44-4a9e-84a0-12c10d8b8aea"/>
  </ds:schemaRefs>
</ds:datastoreItem>
</file>

<file path=customXml/itemProps3.xml><?xml version="1.0" encoding="utf-8"?>
<ds:datastoreItem xmlns:ds="http://schemas.openxmlformats.org/officeDocument/2006/customXml" ds:itemID="{20ED7DD8-D4C5-4D81-9308-29C89BDE557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Neira Torić Malić</dc:creator>
  <keywords/>
  <dc:description/>
  <lastModifiedBy>Neira Torić Malić</lastModifiedBy>
  <revision>10</revision>
  <dcterms:created xsi:type="dcterms:W3CDTF">2023-09-16T13:11:00.0000000Z</dcterms:created>
  <dcterms:modified xsi:type="dcterms:W3CDTF">2023-10-01T18:40:41.6279921Z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0x010100363D34E64EDBE64982355F365D198ACD</vt:lpwstr>
  </property>
  <property fmtid="{D5CDD505-2E9C-101B-9397-08002B2CF9AE}" pid="3" name="Order">
    <vt:r8>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