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103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00"/>
      </w:tblGrid>
      <w:tr w:rsidRPr="00D11AD0" w:rsidR="00D11AD0" w:rsidTr="6B82D93A" w14:paraId="5930FC15" w14:textId="77777777">
        <w:trPr>
          <w:trHeight w:val="420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11BA104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310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D11AD0" w:rsidR="00D11AD0" w:rsidP="00D11AD0" w:rsidRDefault="00D11AD0" w14:paraId="672A6659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11AD0" w:rsidR="00D11AD0" w:rsidTr="6B82D93A" w14:paraId="0C4379A2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20392F14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310" w:type="dxa"/>
            <w:gridSpan w:val="3"/>
            <w:vMerge/>
            <w:vAlign w:val="center"/>
            <w:hideMark/>
          </w:tcPr>
          <w:p w:rsidRPr="00D11AD0" w:rsidR="00D11AD0" w:rsidP="00D11AD0" w:rsidRDefault="00D11AD0" w14:paraId="0A37501D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Pr="00D11AD0" w:rsidR="00D11AD0" w:rsidTr="6B82D93A" w14:paraId="7313B59C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77E8C569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631BCD" w:rsidR="00D11AD0" w:rsidP="00D11AD0" w:rsidRDefault="00BC1152" w14:paraId="5DAB6C7B" w14:textId="6CC8E2DA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1152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stručni prijediplomski studij</w:t>
            </w:r>
          </w:p>
        </w:tc>
      </w:tr>
      <w:tr w:rsidRPr="00D11AD0" w:rsidR="00D11AD0" w:rsidTr="6B82D93A" w14:paraId="4CC37CD6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57963007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631BCD" w14:paraId="02EB378F" w14:textId="4332D86E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1BCD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</w:tr>
      <w:tr w:rsidRPr="00D11AD0" w:rsidR="00D11AD0" w:rsidTr="6B82D93A" w14:paraId="750D0427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D11AD0" w:rsidP="00D11AD0" w:rsidRDefault="00D11AD0" w14:paraId="00D77313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D11AD0" w:rsidP="00D11AD0" w:rsidRDefault="00631BCD" w14:paraId="6A05A809" w14:textId="1179A9EA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1BCD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Osnove betonskih i zidanih konstrukcija </w:t>
            </w:r>
          </w:p>
        </w:tc>
      </w:tr>
      <w:tr w:rsidRPr="00D11AD0" w:rsidR="00D11AD0" w:rsidTr="6B82D93A" w14:paraId="166A14F8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1D3EE8D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D11AD0" w:rsidR="00D11AD0" w:rsidP="00D11AD0" w:rsidRDefault="00D11AD0" w14:paraId="5A39BBE3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Pr="00D11AD0" w:rsidR="00D11AD0" w:rsidTr="6B82D93A" w14:paraId="559BD00F" w14:textId="77777777">
        <w:trPr>
          <w:trHeight w:val="420"/>
        </w:trPr>
        <w:tc>
          <w:tcPr>
            <w:tcW w:w="5055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0DA6A501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79E7D87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3696C34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066DDAA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Pr="00D11AD0" w:rsidR="006B3CFC" w:rsidTr="6B82D93A" w14:paraId="41C8F396" w14:textId="77777777">
        <w:trPr>
          <w:trHeight w:val="420"/>
        </w:trPr>
        <w:tc>
          <w:tcPr>
            <w:tcW w:w="5055" w:type="dxa"/>
            <w:vMerge/>
            <w:vAlign w:val="center"/>
            <w:hideMark/>
          </w:tcPr>
          <w:p w:rsidRPr="00D11AD0" w:rsidR="006B3CFC" w:rsidP="006B3CFC" w:rsidRDefault="006B3CFC" w14:paraId="72A3D3EC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6B3CFC" w:rsidP="006B3CFC" w:rsidRDefault="006B3CFC" w14:paraId="0D0B940D" w14:textId="682DD524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6B3CFC" w:rsidP="006B3CFC" w:rsidRDefault="006B3CFC" w14:paraId="0E27B00A" w14:textId="4156BD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6B3CFC" w:rsidP="006B3CFC" w:rsidRDefault="006B3CFC" w14:paraId="60061E4C" w14:textId="37A2D9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0</w:t>
            </w:r>
          </w:p>
        </w:tc>
      </w:tr>
      <w:tr w:rsidRPr="00D11AD0" w:rsidR="006B3CFC" w:rsidTr="6B82D93A" w14:paraId="667E9F20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6B3CFC" w:rsidP="006B3CFC" w:rsidRDefault="006B3CFC" w14:paraId="280E4193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D11AD0" w:rsidR="006B3CFC" w:rsidP="006B3CFC" w:rsidRDefault="0069072E" w14:paraId="44EAFD9C" w14:textId="62149A16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izv. prof. </w:t>
            </w:r>
            <w:r w:rsidRPr="004B2088" w:rsidR="004B2088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Pr="00D11AD0" w:rsidR="006B3CFC" w:rsidTr="6B82D93A" w14:paraId="69ECFA27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6B3CFC" w:rsidP="006B3CFC" w:rsidRDefault="006B3CFC" w14:paraId="49881B1A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D11AD0" w:rsidR="006B3CFC" w:rsidP="006B3CFC" w:rsidRDefault="004B2088" w14:paraId="4B94D5A5" w14:textId="71A822CF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Pr="00D11AD0" w:rsidR="006B3CFC" w:rsidTr="6B82D93A" w14:paraId="05D42433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6B3CFC" w:rsidP="006B3CFC" w:rsidRDefault="006B3CFC" w14:paraId="60221A3C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6B3CFC" w:rsidP="006B3CFC" w:rsidRDefault="00A11F89" w14:paraId="3DEEC669" w14:textId="09FC63A0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1F89">
              <w:rPr>
                <w:rStyle w:val="Hyperlink"/>
                <w:rFonts w:ascii="Verdana" w:hAnsi="Verdana" w:eastAsia="Times New Roman" w:cs="Times New Roman"/>
                <w:b/>
                <w:bCs/>
                <w:sz w:val="20"/>
                <w:szCs w:val="20"/>
                <w:lang w:eastAsia="hr-HR"/>
              </w:rPr>
              <w:t>https://moodle.srce.hr/2023-2024/course/view.php?id=178386</w:t>
            </w:r>
            <w:bookmarkStart w:name="_GoBack" w:id="0"/>
            <w:bookmarkEnd w:id="0"/>
          </w:p>
        </w:tc>
      </w:tr>
    </w:tbl>
    <w:p w:rsidR="009B7DBD" w:rsidRDefault="009B7DBD" w14:paraId="3656B9AB" w14:textId="77777777"/>
    <w:p w:rsidR="00D11AD0" w:rsidRDefault="00D11AD0" w14:paraId="45FB0818" w14:textId="77777777"/>
    <w:p w:rsidR="00D11AD0" w:rsidRDefault="00D11AD0" w14:paraId="049F31CB" w14:textId="77777777"/>
    <w:p w:rsidR="00D11AD0" w:rsidRDefault="00D11AD0" w14:paraId="53128261" w14:textId="77777777"/>
    <w:p w:rsidR="00D11AD0" w:rsidRDefault="00D11AD0" w14:paraId="62486C05" w14:textId="77777777"/>
    <w:p w:rsidR="00D11AD0" w:rsidRDefault="00D11AD0" w14:paraId="4101652C" w14:textId="77777777"/>
    <w:p w:rsidR="00D11AD0" w:rsidRDefault="00D11AD0" w14:paraId="4B99056E" w14:textId="77777777"/>
    <w:p w:rsidR="00D11AD0" w:rsidRDefault="00D11AD0" w14:paraId="1299C43A" w14:textId="77777777" w14:noSpellErr="1"/>
    <w:p w:rsidR="4881BAA6" w:rsidP="4881BAA6" w:rsidRDefault="4881BAA6" w14:paraId="30C348CE" w14:textId="5BD0B364">
      <w:pPr>
        <w:pStyle w:val="Normal"/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9"/>
        <w:gridCol w:w="9223"/>
        <w:gridCol w:w="2381"/>
      </w:tblGrid>
      <w:tr w:rsidRPr="00D11AD0" w:rsidR="00D11AD0" w:rsidTr="17ACA80E" w14:paraId="2B1D6A33" w14:textId="7777777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4192BA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 IZVEDBENI NASTAVNI PLAN –</w:t>
            </w:r>
            <w:r w:rsidRPr="00D11AD0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hAnsi="Verdana" w:eastAsia="Times New Roman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Pr="00D11AD0" w:rsidR="00D11AD0" w:rsidTr="17ACA80E" w14:paraId="4DDBEF00" w14:textId="7777777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3461D7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D11AD0" w:rsidR="00E62F5B" w:rsidTr="17ACA80E" w14:paraId="4B2E5A67" w14:textId="7777777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D11AD0" w:rsidR="00E62F5B" w:rsidP="00D11AD0" w:rsidRDefault="00E62F5B" w14:paraId="3B3DC1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D11AD0" w:rsidR="00D11AD0" w:rsidTr="00AB5ADF" w14:paraId="76EA9028" w14:textId="77777777">
        <w:trPr>
          <w:trHeight w:val="645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D11AD0" w:rsidP="00D11AD0" w:rsidRDefault="00D11AD0" w14:paraId="21F6D15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D11AD0" w:rsidP="00D11AD0" w:rsidRDefault="00D11AD0" w14:paraId="26BC159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D11AD0" w:rsidP="00D11AD0" w:rsidRDefault="00D11AD0" w14:paraId="14412D1B" w14:textId="4E5011E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  <w:r w:rsidR="00E62F5B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62F5B" w:rsidR="00E62F5B">
              <w:rPr>
                <w:rFonts w:ascii="Verdana" w:hAnsi="Verdana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(REDOVNI)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D11AD0" w:rsidP="00D11AD0" w:rsidRDefault="00D11AD0" w14:paraId="00C19D4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Pr="00D11AD0" w:rsidR="00D11AD0" w:rsidTr="00AB5ADF" w14:paraId="3CCC7865" w14:textId="77777777">
        <w:trPr>
          <w:trHeight w:val="570"/>
        </w:trPr>
        <w:tc>
          <w:tcPr>
            <w:tcW w:w="504" w:type="pct"/>
            <w:vMerge w:val="restar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0135CBF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F8861C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3CF2D8B6" w14:textId="4ABF4A4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Osnovni pojmovi o armiranom betonu.</w:t>
            </w:r>
          </w:p>
        </w:tc>
        <w:tc>
          <w:tcPr>
            <w:tcW w:w="850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0FB78278" w14:textId="01A282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103F1161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1FC39945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5DEAAF8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0562CB0E" w14:textId="27919D7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Osnovni pojmovi o armiranom betonu.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34CE0A41" w14:textId="304BEA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68F2B9E5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788699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1B7BEF7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62EBF3C5" w14:textId="3A2F210C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savijanjem.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6D98A12B" w14:textId="6B5D09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11B49182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2946DB8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5139C59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5997CC1D" w14:textId="3D139F61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savijanjem.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110FFD37" w14:textId="6B412A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3FB7132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1F75A9DD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530EFBC4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6B699379" w14:textId="1DE4494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savijanjem.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3FE9F23F" w14:textId="3DF5CB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0F6F4787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1F72F646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2348900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08CE6F91" w14:textId="59DB2884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savijanjem.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61CDCEAD" w14:textId="19802A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7FBBCAA2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0F9ABB3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4854D36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6BB9E253" w14:textId="3C49DA8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savijanjem.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23DE523C" w14:textId="64E0EB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199AA1BF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52E56223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0B7979A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07547A01" w14:textId="7850A7E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savijanjem.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5043CB0F" w14:textId="23BF43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74077093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56C72689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7E78D2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07459315" w14:textId="5CD95FBE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. elemenata na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centrični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 i ekscentrični tlak.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6537F28F" w14:textId="7B8075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5A5B8C2B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DFB9E20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A62B8F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70DF9E56" w14:textId="1A3AE63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. elemenata na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centrični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 i ekscentrični tlak.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44E871BC" w14:textId="0A3707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0AD62C90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BC6DBB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3C7B94A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144A5D23" w14:textId="408B5D1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. elemenata na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centrični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 i ekscentrični tlak.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738610EB" w14:textId="7C271C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23C6532E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37805D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CDADA0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463F29E8" w14:textId="3D803991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. elemenata na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centrični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 i ekscentrični tlak.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3B7B4B86" w14:textId="03830F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587FA362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5CB103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2D2CCBDD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D11AD0" w:rsidP="00D11AD0" w:rsidRDefault="009C62D8" w14:paraId="276174D0" w14:textId="77777777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poprečnim silama.</w:t>
            </w:r>
          </w:p>
          <w:p w:rsidRPr="004D508A" w:rsidR="004D508A" w:rsidP="004D508A" w:rsidRDefault="004D508A" w14:paraId="3A0FF5F2" w14:textId="38168C8B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  <w:b/>
                <w:highlight w:val="yellow"/>
              </w:rPr>
              <w:t>KOLOKVIJ (?)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5630AD66" w14:textId="55E844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00A413C2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1829076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7C508C2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2BA226A1" w14:textId="6D714C3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poprečnim silama.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17AD93B2" w14:textId="4A9992D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7D01F94F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23558A3A" w14:paraId="0F57406D" w14:textId="41ED0A7E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17ACA80E" w:rsid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1BADBC1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6B62F1B3" w14:textId="5778C9B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poprečnim silama.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02F2C34E" w14:textId="00A3D5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598FDC44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80A4E5D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3251C7D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19219836" w14:textId="4FDE94CB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 xml:space="preserve">Dimenzioniranje </w:t>
            </w: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a.b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>. elemenata naprezanih poprečnim silama.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296FEF7D" w14:textId="282FE5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29D72C76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A6D9A0B" w14:paraId="5F682803" w14:textId="2F461EB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17ACA80E" w:rsid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94AB9DA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D11AD0" w:rsidP="00D11AD0" w:rsidRDefault="009C62D8" w14:paraId="5AD4665C" w14:textId="77777777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Odredbe propisa, konstruktivne pojedinosti, plan armature.</w:t>
            </w:r>
          </w:p>
          <w:p w:rsidRPr="009C62D8" w:rsidR="00EF0440" w:rsidP="00D11AD0" w:rsidRDefault="001661C6" w14:paraId="7194DBDC" w14:textId="0A8DDBA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>POPRAVNI</w:t>
            </w:r>
            <w:r w:rsidR="00EF0440">
              <w:rPr>
                <w:rFonts w:cs="Tahoma"/>
                <w:b/>
                <w:highlight w:val="yellow"/>
              </w:rPr>
              <w:t xml:space="preserve"> KOLOKVIJ (?)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769D0D3C" w14:textId="5076D5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6AD038E5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54CD245A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8856A8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1231BE67" w14:textId="5DAD6BC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Odredbe propisa, konstruktivne pojedinosti, plan armature.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36FEB5B0" w14:textId="79F5B7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4930CC5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B7135B9" w14:textId="6E632A5B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269E9BD7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53E1942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30D7AA69" w14:textId="59563074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Odredbe propisa, konstruktivne pojedinosti, plan armature.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7196D064" w14:textId="6293B2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2AD9B535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34FF1C98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AD11A0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6D072C0D" w14:textId="5A8DA77C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Odredbe propisa, konstruktivne pojedinosti, plan armature.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48A21919" w14:textId="573F25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711B6A16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D6998CD" w14:textId="03804AAB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5C1AA9D1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329F1AD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6BD18F9B" w14:textId="074BE35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Nearmirane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 i armirane zidane konstrukcije.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238601FE" w14:textId="2C8442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4A122FE9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0F3CABC7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154A52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5B08B5D1" w14:textId="055D397B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Nearmirane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 i armirane zidane konstrukcije.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16DEB4AB" w14:textId="68FA91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6EE807A5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3ACE903" w14:textId="765A792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2947F7E7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25B0325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0AD9C6F4" w14:textId="1875369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Nearmirane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 i armirane zidane konstrukcije.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4B1F511A" w14:textId="6FA76A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3C34C306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5F9C3DC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37D1355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5023141B" w14:textId="63BCD96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C62D8">
              <w:rPr>
                <w:rFonts w:ascii="Verdana" w:hAnsi="Verdana" w:cs="Tahoma"/>
                <w:sz w:val="20"/>
                <w:szCs w:val="20"/>
              </w:rPr>
              <w:t>Nearmirane</w:t>
            </w:r>
            <w:proofErr w:type="spellEnd"/>
            <w:r w:rsidRPr="009C62D8">
              <w:rPr>
                <w:rFonts w:ascii="Verdana" w:hAnsi="Verdana" w:cs="Tahoma"/>
                <w:sz w:val="20"/>
                <w:szCs w:val="20"/>
              </w:rPr>
              <w:t xml:space="preserve"> i armirane zidane konstrukcije.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1F3B1409" w14:textId="04B59E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621472FF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4FED937" w14:textId="0C381D8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6B7FFACA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7D4118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562C75D1" w14:textId="1190909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Stropovi izvedeni od armiranih ciglenih elemenata i betona.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664355AD" w14:textId="46890B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7831E24E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1A965116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51E6031A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7DF4E37C" w14:textId="7207DF1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Stropovi izvedeni od armiranih ciglenih elemenata i betona.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44FB30F8" w14:textId="129C9C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3FC4560C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00F6DC0A" w14:textId="0A820F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595AA52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7737755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D11AD0" w:rsidRDefault="009C62D8" w14:paraId="1DA6542E" w14:textId="108037F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Stropovi izvedeni od armiranih ciglenih elemenata i betona.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3041E394" w14:textId="1D272D8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2EEB8B8D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722B00AE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182CD59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D11AD0" w:rsidRDefault="009C62D8" w14:paraId="42C6D796" w14:textId="21F01051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 w:cs="Tahoma"/>
                <w:sz w:val="20"/>
                <w:szCs w:val="20"/>
              </w:rPr>
              <w:t>Stropovi izvedeni od armiranih ciglenih elemenata i betona.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6E1831B3" w14:textId="030B09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6F0F8B5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77F06FB0" w14:textId="5803AE8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7CBF4A1C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D7C02F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C62D8" w:rsidR="00D11AD0" w:rsidP="00154921" w:rsidRDefault="009C62D8" w14:paraId="54E11D2A" w14:textId="355077C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/>
                <w:sz w:val="20"/>
                <w:szCs w:val="20"/>
              </w:rPr>
              <w:t>Predaja programa.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AB5ADF" w14:paraId="31126E5D" w14:textId="596D1C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AB5ADF" w14:paraId="7BDE85A4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2DE403A5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BB56D6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C62D8" w:rsidR="00D11AD0" w:rsidP="00154921" w:rsidRDefault="009C62D8" w14:paraId="62431CDC" w14:textId="601490B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/>
                <w:sz w:val="20"/>
                <w:szCs w:val="20"/>
              </w:rPr>
              <w:t>Predaja programa.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AB5ADF" w14:paraId="49E398E2" w14:textId="49F224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</w:tbl>
    <w:p w:rsidR="00D11AD0" w:rsidRDefault="00D11AD0" w14:paraId="16287F21" w14:textId="77777777"/>
    <w:p w:rsidR="00D11AD0" w:rsidRDefault="00D11AD0" w14:paraId="5BE93A62" w14:textId="77777777"/>
    <w:p w:rsidR="00115FB4" w:rsidRDefault="00115FB4" w14:paraId="7EEB6DF3" w14:textId="77777777"/>
    <w:p w:rsidR="00115FB4" w:rsidRDefault="00115FB4" w14:paraId="28E5F565" w14:textId="77777777"/>
    <w:p w:rsidR="00115FB4" w:rsidRDefault="00115FB4" w14:paraId="1903EFBF" w14:textId="77777777"/>
    <w:p w:rsidR="00115FB4" w:rsidRDefault="00115FB4" w14:paraId="471133E0" w14:textId="77777777"/>
    <w:p w:rsidR="00115FB4" w:rsidRDefault="00115FB4" w14:paraId="79FFE8C5" w14:textId="77777777"/>
    <w:p w:rsidR="00115FB4" w:rsidRDefault="00115FB4" w14:paraId="6991C9F2" w14:textId="77777777"/>
    <w:p w:rsidR="00115FB4" w:rsidRDefault="00115FB4" w14:paraId="18FD36D6" w14:textId="77777777"/>
    <w:p w:rsidR="00115FB4" w:rsidRDefault="00115FB4" w14:paraId="452D7520" w14:textId="77777777"/>
    <w:p w:rsidR="00115FB4" w:rsidRDefault="00115FB4" w14:paraId="7BF32E1A" w14:textId="77777777"/>
    <w:p w:rsidR="00D11AD0" w:rsidRDefault="00D11AD0" w14:paraId="384BA73E" w14:textId="77777777"/>
    <w:p w:rsidR="00D11AD0" w:rsidRDefault="00D11AD0" w14:paraId="34B3F2EB" w14:textId="77777777"/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8"/>
        <w:gridCol w:w="9216"/>
        <w:gridCol w:w="2379"/>
      </w:tblGrid>
      <w:tr w:rsidRPr="00D11AD0" w:rsidR="00E62F5B" w:rsidTr="00016E25" w14:paraId="1FA5025E" w14:textId="77777777">
        <w:trPr>
          <w:trHeight w:val="645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E62F5B" w:rsidP="00016E25" w:rsidRDefault="00E62F5B" w14:paraId="68B3AD7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E62F5B" w:rsidP="00016E25" w:rsidRDefault="00E62F5B" w14:paraId="5012524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E62F5B" w:rsidP="00016E25" w:rsidRDefault="00E62F5B" w14:paraId="69EB0911" w14:textId="584C2C61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  <w:r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62F5B">
              <w:rPr>
                <w:rFonts w:ascii="Verdana" w:hAnsi="Verdana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(</w:t>
            </w:r>
            <w:r>
              <w:rPr>
                <w:rFonts w:ascii="Verdana" w:hAnsi="Verdana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IZVANREDNI</w:t>
            </w:r>
            <w:r w:rsidRPr="00E62F5B">
              <w:rPr>
                <w:rFonts w:ascii="Verdana" w:hAnsi="Verdana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E62F5B" w:rsidP="00016E25" w:rsidRDefault="00E62F5B" w14:paraId="78C7AF8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Pr="00D11AD0" w:rsidR="00E62F5B" w:rsidTr="00E62F5B" w14:paraId="2178B3A5" w14:textId="77777777">
        <w:trPr>
          <w:trHeight w:val="570"/>
        </w:trPr>
        <w:tc>
          <w:tcPr>
            <w:tcW w:w="504" w:type="pct"/>
            <w:vMerge w:val="restar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78418B" w14:paraId="1858989B" w14:textId="29F8612A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D11AD0" w:rsidR="00E62F5B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19E33E97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62F5B" w:rsidR="00E62F5B" w:rsidP="00E62F5B" w:rsidRDefault="00E62F5B" w14:paraId="245BF787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E62F5B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Osnovni pojmovi o armiranom betonu.</w:t>
            </w:r>
          </w:p>
          <w:p w:rsidRPr="009C62D8" w:rsidR="00E62F5B" w:rsidP="00E62F5B" w:rsidRDefault="00E62F5B" w14:paraId="3DE4D6E3" w14:textId="7733CAE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E62F5B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</w:t>
            </w:r>
            <w:proofErr w:type="spellStart"/>
            <w:r w:rsidRPr="00E62F5B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E62F5B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elemenata naprezanih savijanjem.</w:t>
            </w:r>
          </w:p>
        </w:tc>
        <w:tc>
          <w:tcPr>
            <w:tcW w:w="850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0F1486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E62F5B" w:rsidTr="00E62F5B" w14:paraId="57C53EEA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E62F5B" w:rsidP="00016E25" w:rsidRDefault="00E62F5B" w14:paraId="2E907DEF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783C0E1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62F5B" w:rsidR="00E62F5B" w:rsidP="00E62F5B" w:rsidRDefault="00E62F5B" w14:paraId="3A322DA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E62F5B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Osnovni pojmovi o armiranom betonu.</w:t>
            </w:r>
          </w:p>
          <w:p w:rsidRPr="009C62D8" w:rsidR="00E62F5B" w:rsidP="00E62F5B" w:rsidRDefault="00E62F5B" w14:paraId="32F67C00" w14:textId="320D6DDA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E62F5B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</w:t>
            </w:r>
            <w:proofErr w:type="spellStart"/>
            <w:r w:rsidRPr="00E62F5B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E62F5B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elemenata naprezanih savijanjem.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34FFE3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E62F5B" w:rsidTr="00E62F5B" w14:paraId="1DAA254D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78418B" w14:paraId="450B812E" w14:textId="76616196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D11AD0" w:rsidR="00E62F5B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6567AA4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B78A5" w:rsidR="004B78A5" w:rsidP="004B78A5" w:rsidRDefault="004B78A5" w14:paraId="5349B72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</w:t>
            </w:r>
            <w:proofErr w:type="spellStart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. elemenata na </w:t>
            </w:r>
            <w:proofErr w:type="spellStart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centrični</w:t>
            </w:r>
            <w:proofErr w:type="spellEnd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i ekscentrični tlak.</w:t>
            </w:r>
          </w:p>
          <w:p w:rsidRPr="009C62D8" w:rsidR="00E62F5B" w:rsidP="004B78A5" w:rsidRDefault="004B78A5" w14:paraId="54FD886B" w14:textId="4E031A3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</w:t>
            </w:r>
            <w:proofErr w:type="spellStart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elemenata naprezanih poprečnim silama.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1D67440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E62F5B" w:rsidTr="00E62F5B" w14:paraId="05F46647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E62F5B" w:rsidP="00016E25" w:rsidRDefault="00E62F5B" w14:paraId="2365C381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1209FF1D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B78A5" w:rsidR="004B78A5" w:rsidP="004B78A5" w:rsidRDefault="004B78A5" w14:paraId="75BEB53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</w:t>
            </w:r>
            <w:proofErr w:type="spellStart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. elemenata na </w:t>
            </w:r>
            <w:proofErr w:type="spellStart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centrični</w:t>
            </w:r>
            <w:proofErr w:type="spellEnd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i ekscentrični tlak.</w:t>
            </w:r>
          </w:p>
          <w:p w:rsidRPr="009C62D8" w:rsidR="00E62F5B" w:rsidP="004B78A5" w:rsidRDefault="004B78A5" w14:paraId="248CA772" w14:textId="303AAC1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</w:t>
            </w:r>
            <w:proofErr w:type="spellStart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4B78A5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elemenata naprezanih poprečnim silama.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430084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E62F5B" w:rsidTr="00E62F5B" w14:paraId="22CD3C6C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78418B" w14:paraId="0C045A2F" w14:textId="6E8CD830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  <w:r w:rsidRPr="00D11AD0" w:rsidR="00E62F5B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1E046CE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2725D" w:rsidR="0062725D" w:rsidP="0062725D" w:rsidRDefault="0062725D" w14:paraId="50A01E6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</w:t>
            </w:r>
            <w:proofErr w:type="spellStart"/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elemenata naprezanih poprečnim silama.</w:t>
            </w:r>
          </w:p>
          <w:p w:rsidR="00E62F5B" w:rsidP="0062725D" w:rsidRDefault="0062725D" w14:paraId="46CEEFB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Odredbe propisa, konstruktivne pojedinosti, plan armature.</w:t>
            </w:r>
          </w:p>
          <w:p w:rsidRPr="009C62D8" w:rsidR="00222563" w:rsidP="0062725D" w:rsidRDefault="00222563" w14:paraId="2AD1C93C" w14:textId="27ACA5DC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>KOLOKVIJ (?)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4D21BF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E62F5B" w:rsidTr="00E62F5B" w14:paraId="18098916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E62F5B" w:rsidP="00016E25" w:rsidRDefault="00E62F5B" w14:paraId="3693B3BB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5B62E51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2725D" w:rsidR="0062725D" w:rsidP="0062725D" w:rsidRDefault="0062725D" w14:paraId="79C9D8D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</w:t>
            </w:r>
            <w:proofErr w:type="spellStart"/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elemenata naprezanih poprečnim silama.</w:t>
            </w:r>
          </w:p>
          <w:p w:rsidRPr="009C62D8" w:rsidR="00E62F5B" w:rsidP="0062725D" w:rsidRDefault="0062725D" w14:paraId="7BFCCE72" w14:textId="4F91B78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Odredbe propisa, konstruktivne pojedinosti, plan armature.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2C88D2B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E62F5B" w:rsidTr="00E62F5B" w14:paraId="3F357A4D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78418B" w:rsidRDefault="000657DB" w14:paraId="40DCBE19" w14:textId="5F4ABBB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8418B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00D11AD0" w:rsidR="00E62F5B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6F75AC4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E62F5B" w:rsidP="00016E25" w:rsidRDefault="0062725D" w14:paraId="5DE7C877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Nearmirane</w:t>
            </w:r>
            <w:proofErr w:type="spellEnd"/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i armirane zidane konstrukcije.</w:t>
            </w:r>
          </w:p>
          <w:p w:rsidRPr="009C62D8" w:rsidR="00222563" w:rsidP="00016E25" w:rsidRDefault="00893D71" w14:paraId="105E3E64" w14:textId="5B11625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 xml:space="preserve">POPRAVNI </w:t>
            </w:r>
            <w:r w:rsidR="00222563">
              <w:rPr>
                <w:rFonts w:cs="Tahoma"/>
                <w:b/>
                <w:highlight w:val="yellow"/>
              </w:rPr>
              <w:t>KOLOKVIJ (?)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0A8C30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E62F5B" w:rsidTr="00E62F5B" w14:paraId="0B766B14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E62F5B" w:rsidP="00016E25" w:rsidRDefault="00E62F5B" w14:paraId="01A1C10E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3577EAD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9C62D8" w:rsidR="00E62F5B" w:rsidP="00016E25" w:rsidRDefault="0062725D" w14:paraId="5478E8C9" w14:textId="2ED64F64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Nearmirane</w:t>
            </w:r>
            <w:proofErr w:type="spellEnd"/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i armirane zidane konstrukcije.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3D8752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E62F5B" w:rsidTr="00E62F5B" w14:paraId="0C28422F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78418B" w:rsidRDefault="000657DB" w14:paraId="58F683CE" w14:textId="6D2C606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8418B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D11AD0" w:rsidR="00E62F5B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042B4FC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E62F5B" w:rsidP="00016E25" w:rsidRDefault="0062725D" w14:paraId="3239FA3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Stropovi izvedeni od armiranih ciglenih elemenata i betona.</w:t>
            </w:r>
          </w:p>
          <w:p w:rsidRPr="009C62D8" w:rsidR="00222563" w:rsidP="00016E25" w:rsidRDefault="00665FC0" w14:paraId="0C9F5165" w14:textId="1E766C2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9C62D8">
              <w:rPr>
                <w:rFonts w:ascii="Verdana" w:hAnsi="Verdana"/>
                <w:sz w:val="20"/>
                <w:szCs w:val="20"/>
              </w:rPr>
              <w:t>Predaja programa.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E62F5B" w:rsidP="00016E25" w:rsidRDefault="00E62F5B" w14:paraId="57023E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E62F5B" w:rsidTr="00E62F5B" w14:paraId="454A27EA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E62F5B" w:rsidP="00016E25" w:rsidRDefault="00E62F5B" w14:paraId="7F7FCD4D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64F4071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9C62D8" w:rsidR="00E62F5B" w:rsidP="00016E25" w:rsidRDefault="0062725D" w14:paraId="00C02060" w14:textId="4DF1D4CB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2725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Stropovi izvedeni od armiranih ciglenih elemenata i betona.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E62F5B" w:rsidP="00016E25" w:rsidRDefault="00E62F5B" w14:paraId="65A6A6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</w:tbl>
    <w:p w:rsidR="00D11AD0" w:rsidRDefault="00D11AD0" w14:paraId="7D34F5C7" w14:textId="77777777"/>
    <w:p w:rsidR="00D11AD0" w:rsidRDefault="00D11AD0" w14:paraId="0B4020A7" w14:textId="77777777"/>
    <w:p w:rsidR="001A2D00" w:rsidRDefault="001A2D00" w14:paraId="30F5C412" w14:textId="77777777"/>
    <w:p w:rsidR="001A2D00" w:rsidRDefault="001A2D00" w14:paraId="2B7CC2E3" w14:textId="77777777" w14:noSpellErr="1"/>
    <w:p w:rsidR="4881BAA6" w:rsidP="4881BAA6" w:rsidRDefault="4881BAA6" w14:paraId="2E5A8F21" w14:textId="4C4E66A4">
      <w:pPr>
        <w:pStyle w:val="Normal"/>
      </w:pPr>
    </w:p>
    <w:p w:rsidR="4881BAA6" w:rsidP="4881BAA6" w:rsidRDefault="4881BAA6" w14:paraId="5C24D624" w14:textId="32841E63">
      <w:pPr>
        <w:pStyle w:val="Normal"/>
      </w:pPr>
    </w:p>
    <w:p w:rsidR="4881BAA6" w:rsidP="4881BAA6" w:rsidRDefault="4881BAA6" w14:paraId="059206BA" w14:textId="6277D2E9">
      <w:pPr>
        <w:pStyle w:val="Normal"/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5669"/>
        <w:gridCol w:w="2045"/>
        <w:gridCol w:w="1835"/>
        <w:gridCol w:w="639"/>
        <w:gridCol w:w="697"/>
      </w:tblGrid>
      <w:tr w:rsidRPr="00D11AD0" w:rsidR="00D11AD0" w:rsidTr="00D11AD0" w14:paraId="6B1B53D9" w14:textId="77777777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03BA49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 OBAVEZE NA KOLEGIJU I NAČIN OCJENJIVANJA</w:t>
            </w:r>
          </w:p>
        </w:tc>
      </w:tr>
      <w:tr w:rsidRPr="00D11AD0" w:rsidR="00D11AD0" w:rsidTr="00D11AD0" w14:paraId="5B95CD12" w14:textId="77777777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color="CDCDCD" w:sz="4" w:space="0"/>
              <w:bottom w:val="nil"/>
              <w:right w:val="nil"/>
            </w:tcBorders>
            <w:shd w:val="clear" w:color="FFFFFF" w:fill="FFFFFF"/>
            <w:noWrap/>
            <w:hideMark/>
          </w:tcPr>
          <w:p w:rsidRPr="00D11AD0" w:rsidR="00D11AD0" w:rsidP="00D11AD0" w:rsidRDefault="00D11AD0" w14:paraId="5220BB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D11AD0" w:rsidR="00D11AD0" w:rsidTr="004E4F9E" w14:paraId="7F3D721B" w14:textId="77777777">
        <w:trPr>
          <w:trHeight w:val="495"/>
        </w:trPr>
        <w:tc>
          <w:tcPr>
            <w:tcW w:w="810" w:type="pct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D11AD0" w:rsidR="00D11AD0" w:rsidP="00D11AD0" w:rsidRDefault="00D11AD0" w14:paraId="794AA407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304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D11AD0" w:rsidR="00D11AD0" w:rsidP="00D11AD0" w:rsidRDefault="00D11AD0" w14:paraId="3925AF48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2024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D11AD0" w:rsidR="00D11AD0" w:rsidP="00D11AD0" w:rsidRDefault="00D11AD0" w14:paraId="76623D4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730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D11AD0" w:rsidR="00D11AD0" w:rsidP="00D11AD0" w:rsidRDefault="00D11AD0" w14:paraId="4F5AC37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655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D11AD0" w:rsidR="00D11AD0" w:rsidP="00D11AD0" w:rsidRDefault="00D11AD0" w14:paraId="369EBFE7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77" w:type="pct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D11AD0" w:rsidR="00D11AD0" w:rsidP="00D11AD0" w:rsidRDefault="00D11AD0" w14:paraId="2F8E3C2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Pr="00D11AD0" w:rsidR="00D11AD0" w:rsidTr="004E4F9E" w14:paraId="60A41E79" w14:textId="77777777">
        <w:trPr>
          <w:trHeight w:val="405"/>
        </w:trPr>
        <w:tc>
          <w:tcPr>
            <w:tcW w:w="810" w:type="pct"/>
            <w:vMerge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13CB595B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pct"/>
            <w:vMerge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6D9C8D39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4" w:type="pct"/>
            <w:vMerge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675E05EE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0" w:type="pct"/>
            <w:vMerge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2FC17F8B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vMerge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0A4F7224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D11AD0" w:rsidR="00D11AD0" w:rsidP="00D11AD0" w:rsidRDefault="00D11AD0" w14:paraId="43AB9A74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2F2F2"/>
            <w:vAlign w:val="center"/>
            <w:hideMark/>
          </w:tcPr>
          <w:p w:rsidRPr="00D11AD0" w:rsidR="00D11AD0" w:rsidP="00D11AD0" w:rsidRDefault="00D11AD0" w14:paraId="199322FA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</w:p>
        </w:tc>
      </w:tr>
      <w:tr w:rsidRPr="00D11AD0" w:rsidR="001A2D00" w:rsidTr="004E4F9E" w14:paraId="002B08FB" w14:textId="77777777">
        <w:trPr>
          <w:trHeight w:val="1560"/>
        </w:trPr>
        <w:tc>
          <w:tcPr>
            <w:tcW w:w="810" w:type="pct"/>
            <w:tcBorders>
              <w:top w:val="single" w:color="auto" w:sz="4" w:space="0"/>
              <w:left w:val="double" w:color="auto" w:sz="6" w:space="0"/>
              <w:bottom w:val="dashed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6518E3" w:rsidR="001A2D00" w:rsidP="001A2D00" w:rsidRDefault="001A2D00" w14:paraId="1757B978" w14:textId="2D4AEAE3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Prisustvo nastavi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6518E3" w:rsidR="001A2D00" w:rsidP="001A2D00" w:rsidRDefault="001A2D00" w14:paraId="5AE48A43" w14:textId="2E21CCA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1.5</w:t>
            </w: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6518E3" w:rsidR="001A2D00" w:rsidP="00F97153" w:rsidRDefault="001A2D00" w14:paraId="50F40DEB" w14:textId="77777777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6518E3" w:rsidR="001A2D00" w:rsidP="00F97153" w:rsidRDefault="001A2D00" w14:paraId="77A52294" w14:textId="61B5C3E4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Sjedi, sluša, debatira u vezi predavanja, aktivno sudjeluje u nastavi.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6518E3" w:rsidR="001A2D00" w:rsidP="00F97153" w:rsidRDefault="001A2D00" w14:paraId="007DCDA8" w14:textId="77777777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6518E3" w:rsidR="001A2D00" w:rsidP="001A2D00" w:rsidRDefault="001A2D00" w14:paraId="450EA2D7" w14:textId="1528E0C4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ouble" w:color="auto" w:sz="6" w:space="0"/>
            </w:tcBorders>
            <w:hideMark/>
          </w:tcPr>
          <w:p w:rsidRPr="006518E3" w:rsidR="001A2D00" w:rsidP="001A2D00" w:rsidRDefault="001A2D00" w14:paraId="3DD355C9" w14:textId="5C4377F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</w:tr>
      <w:tr w:rsidRPr="00D11AD0" w:rsidR="001A2D00" w:rsidTr="004E4F9E" w14:paraId="1A81F0B1" w14:textId="77777777">
        <w:trPr>
          <w:trHeight w:val="1560"/>
        </w:trPr>
        <w:tc>
          <w:tcPr>
            <w:tcW w:w="810" w:type="pct"/>
            <w:tcBorders>
              <w:top w:val="dashed" w:color="auto" w:sz="4" w:space="0"/>
              <w:left w:val="double" w:color="auto" w:sz="6" w:space="0"/>
              <w:bottom w:val="dashed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6518E3" w:rsidR="001A2D00" w:rsidP="001A2D00" w:rsidRDefault="004A0C28" w14:paraId="717AAFBA" w14:textId="5C7D2107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Kolokvij</w:t>
            </w:r>
          </w:p>
        </w:tc>
        <w:tc>
          <w:tcPr>
            <w:tcW w:w="304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6518E3" w:rsidR="001A2D00" w:rsidP="001A2D00" w:rsidRDefault="00C46D76" w14:paraId="56EE48EE" w14:textId="05E1E19C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  <w:r w:rsidRPr="006518E3" w:rsidR="001A2D00">
              <w:rPr>
                <w:rFonts w:ascii="Verdana" w:hAnsi="Verdana" w:cs="Tahoma"/>
                <w:sz w:val="20"/>
                <w:szCs w:val="20"/>
              </w:rPr>
              <w:t>.0</w:t>
            </w:r>
          </w:p>
        </w:tc>
        <w:tc>
          <w:tcPr>
            <w:tcW w:w="2024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="00F97153" w:rsidP="00F97153" w:rsidRDefault="001A2D00" w14:paraId="2C1119CE" w14:textId="777777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 xml:space="preserve">Dimenzionirati armiranobetonski pravokutni i T-presjek presjek na savijanje.                      </w:t>
            </w:r>
          </w:p>
          <w:p w:rsidR="00F97153" w:rsidP="00F97153" w:rsidRDefault="001A2D00" w14:paraId="54C4B3D7" w14:textId="777777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 xml:space="preserve">Dimenzionirati pravokutne armiranobetonske presjeke na </w:t>
            </w:r>
            <w:proofErr w:type="spellStart"/>
            <w:r w:rsidRPr="006518E3">
              <w:rPr>
                <w:rFonts w:ascii="Verdana" w:hAnsi="Verdana" w:cs="Tahoma"/>
                <w:sz w:val="20"/>
                <w:szCs w:val="20"/>
              </w:rPr>
              <w:t>centrični</w:t>
            </w:r>
            <w:proofErr w:type="spellEnd"/>
            <w:r w:rsidRPr="006518E3">
              <w:rPr>
                <w:rFonts w:ascii="Verdana" w:hAnsi="Verdana" w:cs="Tahoma"/>
                <w:sz w:val="20"/>
                <w:szCs w:val="20"/>
              </w:rPr>
              <w:t xml:space="preserve"> tlak i ekscentrični tlak.   </w:t>
            </w:r>
          </w:p>
          <w:p w:rsidR="00F97153" w:rsidP="00F97153" w:rsidRDefault="001A2D00" w14:paraId="01A1CB94" w14:textId="777777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 xml:space="preserve">Dimenzionirati armiranobetonske elemente na poprečne sile.                                          </w:t>
            </w:r>
          </w:p>
          <w:p w:rsidRPr="006518E3" w:rsidR="001A2D00" w:rsidP="00F97153" w:rsidRDefault="001A2D00" w14:paraId="2908EB2C" w14:textId="528B2DA8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 xml:space="preserve">Proračun armiranobetonske ploče.               Proračunati </w:t>
            </w:r>
            <w:proofErr w:type="spellStart"/>
            <w:r w:rsidRPr="006518E3">
              <w:rPr>
                <w:rFonts w:ascii="Verdana" w:hAnsi="Verdana" w:cs="Tahoma"/>
                <w:sz w:val="20"/>
                <w:szCs w:val="20"/>
              </w:rPr>
              <w:t>nearmirani</w:t>
            </w:r>
            <w:proofErr w:type="spellEnd"/>
            <w:r w:rsidRPr="006518E3">
              <w:rPr>
                <w:rFonts w:ascii="Verdana" w:hAnsi="Verdana" w:cs="Tahoma"/>
                <w:sz w:val="20"/>
                <w:szCs w:val="20"/>
              </w:rPr>
              <w:t xml:space="preserve"> zid (zidani, ziđe) izložen bočnom opterećenju.</w:t>
            </w:r>
          </w:p>
        </w:tc>
        <w:tc>
          <w:tcPr>
            <w:tcW w:w="730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6518E3" w:rsidR="001A2D00" w:rsidP="00F97153" w:rsidRDefault="001A2D00" w14:paraId="121FD38A" w14:textId="69E4ABF3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Individualna priprema studenta za kolokvij, dolazak na konzultacije, aktivnost na nastavi.</w:t>
            </w:r>
          </w:p>
        </w:tc>
        <w:tc>
          <w:tcPr>
            <w:tcW w:w="655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6518E3" w:rsidR="001A2D00" w:rsidP="00F97153" w:rsidRDefault="001A2D00" w14:paraId="04A5769A" w14:textId="77777777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Bodovanje prema prethodno dogovorenim kriterijima.</w:t>
            </w:r>
          </w:p>
          <w:p w:rsidRPr="006518E3" w:rsidR="001A2D00" w:rsidP="00F97153" w:rsidRDefault="001A2D00" w14:paraId="1FE2DD96" w14:textId="5AC3A5F2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6518E3" w:rsidR="001A2D00" w:rsidP="001A2D00" w:rsidRDefault="004A0C28" w14:paraId="27357532" w14:textId="1FA8641A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  <w:r w:rsidRPr="006518E3" w:rsidR="001A2D0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ouble" w:color="auto" w:sz="6" w:space="0"/>
            </w:tcBorders>
            <w:hideMark/>
          </w:tcPr>
          <w:p w:rsidRPr="006518E3" w:rsidR="001A2D00" w:rsidP="001A2D00" w:rsidRDefault="004A0C28" w14:paraId="07F023C8" w14:textId="31251C26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Pr="006518E3" w:rsidR="001A2D0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</w:tr>
      <w:tr w:rsidRPr="00D11AD0" w:rsidR="001A2D00" w:rsidTr="004E4F9E" w14:paraId="4BDB5498" w14:textId="77777777">
        <w:trPr>
          <w:trHeight w:val="1560"/>
        </w:trPr>
        <w:tc>
          <w:tcPr>
            <w:tcW w:w="810" w:type="pct"/>
            <w:tcBorders>
              <w:top w:val="dashed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6518E3" w:rsidR="001A2D00" w:rsidP="001A2D00" w:rsidRDefault="001A2D00" w14:paraId="2916C19D" w14:textId="760279A3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Program</w:t>
            </w:r>
          </w:p>
        </w:tc>
        <w:tc>
          <w:tcPr>
            <w:tcW w:w="304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518E3" w:rsidR="001A2D00" w:rsidP="001A2D00" w:rsidRDefault="001A2D00" w14:paraId="74869460" w14:textId="5801595A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1.0</w:t>
            </w:r>
          </w:p>
        </w:tc>
        <w:tc>
          <w:tcPr>
            <w:tcW w:w="2024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97153" w:rsidP="00F97153" w:rsidRDefault="001A2D00" w14:paraId="4B6D77C3" w14:textId="777777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 xml:space="preserve">Dimenzionirati armiranobetonski pravokutni i T-presjek presjek na savijanje.                  </w:t>
            </w:r>
          </w:p>
          <w:p w:rsidR="00F97153" w:rsidP="00F97153" w:rsidRDefault="001A2D00" w14:paraId="6B7C41D7" w14:textId="777777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 xml:space="preserve">Dimenzionirati armiranobetonske elemente na poprečne sile.                                           </w:t>
            </w:r>
          </w:p>
          <w:p w:rsidRPr="006518E3" w:rsidR="001A2D00" w:rsidP="00F97153" w:rsidRDefault="001A2D00" w14:paraId="187F57B8" w14:textId="18F6C43A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Proračun armiranobetonske ploče.</w:t>
            </w:r>
          </w:p>
        </w:tc>
        <w:tc>
          <w:tcPr>
            <w:tcW w:w="73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518E3" w:rsidR="001A2D00" w:rsidP="00F97153" w:rsidRDefault="001A2D00" w14:paraId="54738AF4" w14:textId="5A2684DB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 xml:space="preserve">Samostalna i </w:t>
            </w:r>
            <w:proofErr w:type="spellStart"/>
            <w:r w:rsidRPr="006518E3">
              <w:rPr>
                <w:rFonts w:ascii="Verdana" w:hAnsi="Verdana" w:cs="Tahoma"/>
                <w:sz w:val="20"/>
                <w:szCs w:val="20"/>
              </w:rPr>
              <w:t>individalna</w:t>
            </w:r>
            <w:proofErr w:type="spellEnd"/>
            <w:r w:rsidRPr="006518E3">
              <w:rPr>
                <w:rFonts w:ascii="Verdana" w:hAnsi="Verdana" w:cs="Tahoma"/>
                <w:sz w:val="20"/>
                <w:szCs w:val="20"/>
              </w:rPr>
              <w:t xml:space="preserve"> priprema i izrada programa. Dolazak na konzultacije, aktivnost na nastavi.</w:t>
            </w:r>
          </w:p>
        </w:tc>
        <w:tc>
          <w:tcPr>
            <w:tcW w:w="655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518E3" w:rsidR="001A2D00" w:rsidP="00F97153" w:rsidRDefault="001A2D00" w14:paraId="46ABBD8F" w14:textId="12C3AAF1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Bodovanje prema prethodno dogovorenim kriterijima.</w:t>
            </w:r>
          </w:p>
        </w:tc>
        <w:tc>
          <w:tcPr>
            <w:tcW w:w="228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518E3" w:rsidR="001A2D00" w:rsidP="001A2D00" w:rsidRDefault="001A2D00" w14:paraId="06BBA33E" w14:textId="778189C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15</w:t>
            </w:r>
          </w:p>
        </w:tc>
        <w:tc>
          <w:tcPr>
            <w:tcW w:w="249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hideMark/>
          </w:tcPr>
          <w:p w:rsidRPr="006518E3" w:rsidR="001A2D00" w:rsidP="001A2D00" w:rsidRDefault="001A2D00" w14:paraId="464FCBC1" w14:textId="3F90B51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30</w:t>
            </w:r>
          </w:p>
        </w:tc>
      </w:tr>
      <w:tr w:rsidRPr="00D11AD0" w:rsidR="001A2D00" w:rsidTr="004E4F9E" w14:paraId="1C2B3707" w14:textId="77777777">
        <w:trPr>
          <w:trHeight w:val="630"/>
        </w:trPr>
        <w:tc>
          <w:tcPr>
            <w:tcW w:w="810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32FA4816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5C8C6B09" w14:textId="57CC81A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4.5</w:t>
            </w:r>
          </w:p>
        </w:tc>
        <w:tc>
          <w:tcPr>
            <w:tcW w:w="2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3382A365" w14:textId="5B961C56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5C71F136" w14:textId="28C9EC1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62199465" w14:textId="65729720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0DA123B1" w14:textId="781C9AFC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35 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4C4CEA3D" w14:textId="7C72B91E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70</w:t>
            </w:r>
          </w:p>
        </w:tc>
      </w:tr>
      <w:tr w:rsidRPr="00D11AD0" w:rsidR="001A2D00" w:rsidTr="004E4F9E" w14:paraId="32EC3146" w14:textId="77777777">
        <w:trPr>
          <w:trHeight w:val="480"/>
        </w:trPr>
        <w:tc>
          <w:tcPr>
            <w:tcW w:w="810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75079DC2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18E3" w:rsidR="001A2D00" w:rsidP="001A2D00" w:rsidRDefault="001A2D00" w14:paraId="50895670" w14:textId="1867E86A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6518E3">
              <w:rPr>
                <w:rFonts w:ascii="Verdana" w:hAnsi="Verdana" w:cs="Tahoma"/>
                <w:sz w:val="20"/>
                <w:szCs w:val="20"/>
              </w:rPr>
              <w:t>1.0</w:t>
            </w:r>
          </w:p>
        </w:tc>
        <w:tc>
          <w:tcPr>
            <w:tcW w:w="2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A0C28" w:rsidR="004A0C28" w:rsidP="004A0C28" w:rsidRDefault="004A0C28" w14:paraId="61186511" w14:textId="777777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A0C28">
              <w:rPr>
                <w:rFonts w:ascii="Verdana" w:hAnsi="Verdana" w:cs="Tahoma"/>
                <w:sz w:val="20"/>
                <w:szCs w:val="20"/>
              </w:rPr>
              <w:t xml:space="preserve">Dimenzionirati armiranobetonski pravokutni i T-presjek presjek na savijanje.                </w:t>
            </w:r>
          </w:p>
          <w:p w:rsidR="008B1696" w:rsidP="004A0C28" w:rsidRDefault="004A0C28" w14:paraId="3B7EED85" w14:textId="777777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A0C28">
              <w:rPr>
                <w:rFonts w:ascii="Verdana" w:hAnsi="Verdana" w:cs="Tahoma"/>
                <w:sz w:val="20"/>
                <w:szCs w:val="20"/>
              </w:rPr>
              <w:t xml:space="preserve">Dimenzionirati pravokutne armiranobetonske presjeke na </w:t>
            </w:r>
            <w:proofErr w:type="spellStart"/>
            <w:r w:rsidRPr="004A0C28">
              <w:rPr>
                <w:rFonts w:ascii="Verdana" w:hAnsi="Verdana" w:cs="Tahoma"/>
                <w:sz w:val="20"/>
                <w:szCs w:val="20"/>
              </w:rPr>
              <w:t>centrični</w:t>
            </w:r>
            <w:proofErr w:type="spellEnd"/>
            <w:r w:rsidRPr="004A0C28">
              <w:rPr>
                <w:rFonts w:ascii="Verdana" w:hAnsi="Verdana" w:cs="Tahoma"/>
                <w:sz w:val="20"/>
                <w:szCs w:val="20"/>
              </w:rPr>
              <w:t xml:space="preserve"> tlak i ekscentrični tlak. Dimenzionirati armiranobetonske elemente na poprečne sile.                                           </w:t>
            </w:r>
          </w:p>
          <w:p w:rsidR="004A0C28" w:rsidP="004A0C28" w:rsidRDefault="004A0C28" w14:paraId="77B59D44" w14:textId="0F6AE1E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A0C28">
              <w:rPr>
                <w:rFonts w:ascii="Verdana" w:hAnsi="Verdana" w:cs="Tahoma"/>
                <w:sz w:val="20"/>
                <w:szCs w:val="20"/>
              </w:rPr>
              <w:t xml:space="preserve">Proračun armiranobetonske ploče.               Proračunati </w:t>
            </w:r>
            <w:proofErr w:type="spellStart"/>
            <w:r w:rsidRPr="004A0C28">
              <w:rPr>
                <w:rFonts w:ascii="Verdana" w:hAnsi="Verdana" w:cs="Tahoma"/>
                <w:sz w:val="20"/>
                <w:szCs w:val="20"/>
              </w:rPr>
              <w:t>nearmirani</w:t>
            </w:r>
            <w:proofErr w:type="spellEnd"/>
            <w:r w:rsidRPr="004A0C28">
              <w:rPr>
                <w:rFonts w:ascii="Verdana" w:hAnsi="Verdana" w:cs="Tahoma"/>
                <w:sz w:val="20"/>
                <w:szCs w:val="20"/>
              </w:rPr>
              <w:t xml:space="preserve"> zid (zidani, ziđe) izložen bočnom opterećenju.</w:t>
            </w:r>
          </w:p>
          <w:p w:rsidR="00F97153" w:rsidP="00F97153" w:rsidRDefault="001A2D00" w14:paraId="0BE5D281" w14:textId="777777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 xml:space="preserve">Definirati svojstva betona i čelika za armiranje te objasniti uvjete zajedničkog djelovanja betona i armature.                                                  </w:t>
            </w:r>
          </w:p>
          <w:p w:rsidRPr="006518E3" w:rsidR="001A2D00" w:rsidP="00F97153" w:rsidRDefault="001A2D00" w14:paraId="38C1F859" w14:textId="0AC966DF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cs="Tahoma"/>
                <w:sz w:val="20"/>
                <w:szCs w:val="20"/>
              </w:rPr>
              <w:t>Definirati proračunska i konstrukcijska načela osnovnih armiranobetonskih elemenata.</w:t>
            </w: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18E3" w:rsidR="001A2D00" w:rsidP="00F97153" w:rsidRDefault="001A2D00" w14:paraId="2BF72E0E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Ponavljanje</w:t>
            </w:r>
          </w:p>
          <w:p w:rsidRPr="006518E3" w:rsidR="001A2D00" w:rsidP="00F97153" w:rsidRDefault="001A2D00" w14:paraId="0C8FE7CE" w14:textId="44AE9811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usvojenog gradiva.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18E3" w:rsidR="001A2D00" w:rsidP="00F97153" w:rsidRDefault="001A2D00" w14:paraId="790C9ADD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Bodovanje prema</w:t>
            </w:r>
          </w:p>
          <w:p w:rsidRPr="006518E3" w:rsidR="001A2D00" w:rsidP="00F97153" w:rsidRDefault="001A2D00" w14:paraId="739E168E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prethodno dogovorenim</w:t>
            </w:r>
          </w:p>
          <w:p w:rsidRPr="006518E3" w:rsidR="001A2D00" w:rsidP="00F97153" w:rsidRDefault="001A2D00" w14:paraId="41004F19" w14:textId="12D4329C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kriterijima.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18E3" w:rsidR="001A2D00" w:rsidP="001A2D00" w:rsidRDefault="001A2D00" w14:paraId="67C0C651" w14:textId="71A6493C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15 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  <w:hideMark/>
          </w:tcPr>
          <w:p w:rsidRPr="006518E3" w:rsidR="001A2D00" w:rsidP="001A2D00" w:rsidRDefault="001A2D00" w14:paraId="308D56CC" w14:textId="1354765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 30</w:t>
            </w:r>
          </w:p>
        </w:tc>
      </w:tr>
      <w:tr w:rsidRPr="00D11AD0" w:rsidR="001A2D00" w:rsidTr="004E4F9E" w14:paraId="12EEA538" w14:textId="77777777">
        <w:trPr>
          <w:trHeight w:val="450"/>
        </w:trPr>
        <w:tc>
          <w:tcPr>
            <w:tcW w:w="810" w:type="pct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7383071A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04" w:type="pct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797E50C6" w14:textId="2A4C9EAE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5.5 </w:t>
            </w:r>
          </w:p>
        </w:tc>
        <w:tc>
          <w:tcPr>
            <w:tcW w:w="2024" w:type="pct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7B04FA47" w14:textId="5870401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568C698B" w14:textId="6557AC1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1A939487" w14:textId="6F72B4BE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68861898" w14:textId="189D7F0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000000" w:fill="F2F2F2"/>
            <w:vAlign w:val="center"/>
            <w:hideMark/>
          </w:tcPr>
          <w:p w:rsidRPr="006518E3" w:rsidR="001A2D00" w:rsidP="001A2D00" w:rsidRDefault="001A2D00" w14:paraId="0CCF700D" w14:textId="5ECB3754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518E3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Pr="00D11AD0" w:rsidR="001A2D00" w:rsidTr="00DB161B" w14:paraId="2F838B1D" w14:textId="77777777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11AD0" w:rsidR="001A2D00" w:rsidP="001A2D00" w:rsidRDefault="001A2D00" w14:paraId="4877BD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w:rsidR="00D11AD0" w:rsidRDefault="00D11AD0" w14:paraId="6AA258D8" w14:textId="77777777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</w:p>
    <w:p w:rsidR="00D11AD0" w:rsidRDefault="00D11AD0" w14:paraId="32C2E606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D11AD0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t>Dodatna pojašnjenja</w:t>
      </w:r>
    </w:p>
    <w:p w:rsidR="00D11AD0" w:rsidRDefault="00D11AD0" w14:paraId="6FFBD3EC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:rsidR="00BB3C56" w:rsidRDefault="00BB3C56" w14:paraId="02A3312F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:rsidR="00BB3C56" w:rsidRDefault="00BB3C56" w14:paraId="49A297B0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:rsidR="00BB3C56" w:rsidRDefault="00BB3C56" w14:paraId="7DA21CF1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:rsidR="00BB3C56" w:rsidRDefault="00BB3C56" w14:paraId="4F3D50DF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:rsidR="00BB3C56" w:rsidRDefault="00BB3C56" w14:paraId="7E5456A5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:rsidR="00BB3C56" w:rsidRDefault="00BB3C56" w14:paraId="048CFDC4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:rsidR="00BB3C56" w:rsidRDefault="00BB3C56" w14:paraId="2FF00B91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Pr="00D11AD0" w:rsidR="00D11AD0" w:rsidTr="00D11AD0" w14:paraId="573D8C3A" w14:textId="77777777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6D1ADF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STJECANJE PRAKTIČNIH KOMPETENCIJA I SAMOSTALNI RAD STUDENTA </w:t>
            </w:r>
          </w:p>
        </w:tc>
      </w:tr>
      <w:tr w:rsidRPr="00D11AD0" w:rsidR="00D11AD0" w:rsidTr="00D11AD0" w14:paraId="30DCCCAD" w14:textId="77777777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36AF68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878A1" w:rsidRDefault="003878A1" w14:paraId="54C529ED" w14:textId="77777777">
      <w:pPr>
        <w:rPr>
          <w:rFonts w:ascii="Verdana" w:hAnsi="Verdana"/>
          <w:i/>
          <w:sz w:val="20"/>
          <w:szCs w:val="20"/>
        </w:rPr>
      </w:pPr>
    </w:p>
    <w:p w:rsidR="00D11AD0" w:rsidRDefault="00D11AD0" w14:paraId="68B654B6" w14:textId="77777777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Pr="00D11AD0" w:rsidR="00D11AD0" w:rsidTr="00D11AD0" w14:paraId="21821BBE" w14:textId="77777777">
        <w:trPr>
          <w:trHeight w:val="795"/>
        </w:trPr>
        <w:tc>
          <w:tcPr>
            <w:tcW w:w="400" w:type="pc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nil"/>
            </w:tcBorders>
            <w:noWrap/>
            <w:vAlign w:val="center"/>
            <w:hideMark/>
          </w:tcPr>
          <w:p w:rsidRPr="00D11AD0" w:rsidR="00D11AD0" w:rsidP="00D11AD0" w:rsidRDefault="00D11AD0" w14:paraId="1C0157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4211177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3B0BDB3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  <w:hideMark/>
          </w:tcPr>
          <w:p w:rsidRPr="00D11AD0" w:rsidR="00D11AD0" w:rsidP="00D11AD0" w:rsidRDefault="00D11AD0" w14:paraId="343E623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Pr="00D11AD0" w:rsidR="00D11AD0" w:rsidTr="00D11AD0" w14:paraId="428957D1" w14:textId="77777777">
        <w:trPr>
          <w:trHeight w:val="630"/>
        </w:trPr>
        <w:tc>
          <w:tcPr>
            <w:tcW w:w="400" w:type="pct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11AD0" w:rsidR="00D11AD0" w:rsidP="00D11AD0" w:rsidRDefault="00D11AD0" w14:paraId="780CBA3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196B75" w:rsidR="00D11AD0" w:rsidP="00D11AD0" w:rsidRDefault="00196B75" w14:paraId="3691E7B2" w14:textId="354B781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96B75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196B75" w:rsidR="00D11AD0" w:rsidP="00D11AD0" w:rsidRDefault="00196B75" w14:paraId="526770CE" w14:textId="2D551D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hr-HR"/>
              </w:rPr>
            </w:pPr>
            <w:r w:rsidRPr="00196B75">
              <w:rPr>
                <w:rFonts w:eastAsia="Times New Roman" w:cs="Times New Roman"/>
                <w:b/>
                <w:i/>
                <w:color w:val="000000"/>
                <w:szCs w:val="20"/>
                <w:lang w:eastAsia="hr-HR"/>
              </w:rPr>
              <w:t>5.5 </w:t>
            </w:r>
          </w:p>
        </w:tc>
        <w:tc>
          <w:tcPr>
            <w:tcW w:w="1532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000000" w:fill="F2F2F2"/>
            <w:vAlign w:val="center"/>
            <w:hideMark/>
          </w:tcPr>
          <w:p w:rsidRPr="00196B75" w:rsidR="00D11AD0" w:rsidP="00D11AD0" w:rsidRDefault="00196B75" w14:paraId="7CBEED82" w14:textId="36A246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hr-HR"/>
              </w:rPr>
            </w:pPr>
            <w:r w:rsidRPr="00196B75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D11AD0" w:rsidRDefault="00D11AD0" w14:paraId="6E36661F" w14:textId="77777777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:rsidR="00D11AD0" w:rsidRDefault="00D11AD0" w14:paraId="2C8E12D3" w14:textId="77777777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Pr="00D11AD0" w:rsidR="00D11AD0" w:rsidTr="4881BAA6" w14:paraId="61EB2F73" w14:textId="77777777">
        <w:trPr>
          <w:trHeight w:val="390"/>
        </w:trPr>
        <w:tc>
          <w:tcPr>
            <w:tcW w:w="1253" w:type="dxa"/>
            <w:vMerge w:val="restart"/>
            <w:tcBorders>
              <w:top w:val="double" w:color="auto" w:sz="6" w:space="0"/>
              <w:left w:val="double" w:color="auto" w:sz="6" w:space="0"/>
              <w:bottom w:val="nil"/>
              <w:right w:val="double" w:color="auto" w:sz="6" w:space="0"/>
            </w:tcBorders>
            <w:noWrap/>
            <w:tcMar/>
            <w:vAlign w:val="center"/>
            <w:hideMark/>
          </w:tcPr>
          <w:p w:rsidRPr="00D11AD0" w:rsidR="00D11AD0" w:rsidP="00D11AD0" w:rsidRDefault="00D11AD0" w14:paraId="38645D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11AD0" w:rsidR="00D11AD0" w:rsidP="00D11AD0" w:rsidRDefault="00D11AD0" w14:paraId="297631B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  <w:vAlign w:val="center"/>
            <w:hideMark/>
          </w:tcPr>
          <w:p w:rsidRPr="00D11AD0" w:rsidR="00D11AD0" w:rsidP="00D11AD0" w:rsidRDefault="00D11AD0" w14:paraId="7115341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Pr="00D11AD0" w:rsidR="003878A1" w:rsidTr="4881BAA6" w14:paraId="42EDB3B5" w14:textId="77777777">
        <w:trPr>
          <w:trHeight w:val="390"/>
        </w:trPr>
        <w:tc>
          <w:tcPr>
            <w:tcW w:w="1253" w:type="dxa"/>
            <w:vMerge/>
            <w:tcMar/>
            <w:vAlign w:val="center"/>
            <w:hideMark/>
          </w:tcPr>
          <w:p w:rsidRPr="00D11AD0" w:rsidR="00D11AD0" w:rsidP="00D11AD0" w:rsidRDefault="00D11AD0" w14:paraId="135E58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11AD0" w:rsidR="00D11AD0" w:rsidP="00D11AD0" w:rsidRDefault="00D11AD0" w14:paraId="6D0E8FE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11AD0" w:rsidR="00D11AD0" w:rsidP="00D11AD0" w:rsidRDefault="00D11AD0" w14:paraId="21C29B2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11AD0" w:rsidR="00D11AD0" w:rsidP="00D11AD0" w:rsidRDefault="00D11AD0" w14:paraId="671FB159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  <w:vAlign w:val="center"/>
            <w:hideMark/>
          </w:tcPr>
          <w:p w:rsidRPr="00D11AD0" w:rsidR="00D11AD0" w:rsidP="00D11AD0" w:rsidRDefault="00D11AD0" w14:paraId="63A71E9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Pr="00D11AD0" w:rsidR="003878A1" w:rsidTr="4881BAA6" w14:paraId="62EBF9A1" w14:textId="77777777">
        <w:trPr>
          <w:trHeight w:val="450"/>
        </w:trPr>
        <w:tc>
          <w:tcPr>
            <w:tcW w:w="1253" w:type="dxa"/>
            <w:vMerge/>
            <w:tcMar/>
            <w:vAlign w:val="center"/>
            <w:hideMark/>
          </w:tcPr>
          <w:p w:rsidRPr="00D11AD0" w:rsidR="00D11AD0" w:rsidP="00D11AD0" w:rsidRDefault="00D11AD0" w14:paraId="0C6C2C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C02B1D" w:rsidR="00D11AD0" w:rsidP="00D11AD0" w:rsidRDefault="00C02B1D" w14:paraId="709E88E4" w14:textId="326BBC6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02B1D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C02B1D" w:rsidR="00D11AD0" w:rsidP="00D11AD0" w:rsidRDefault="00C02B1D" w14:paraId="508C98E9" w14:textId="6A27B4F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C02B1D"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C02B1D" w:rsidR="00D11AD0" w:rsidP="00D11AD0" w:rsidRDefault="00C02B1D" w14:paraId="779F8E76" w14:textId="24B3F504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  <w:t>3.5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C02B1D" w:rsidR="00D11AD0" w:rsidP="00D11AD0" w:rsidRDefault="00C02B1D" w14:paraId="7818863E" w14:textId="26CB6EE6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  <w:t>105</w:t>
            </w:r>
          </w:p>
        </w:tc>
      </w:tr>
      <w:tr w:rsidRPr="00D11AD0" w:rsidR="00D11AD0" w:rsidTr="4881BAA6" w14:paraId="25AAED76" w14:textId="77777777">
        <w:trPr>
          <w:trHeight w:val="615"/>
        </w:trPr>
        <w:tc>
          <w:tcPr>
            <w:tcW w:w="1253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D11AD0" w:rsidR="00D11AD0" w:rsidP="00D11AD0" w:rsidRDefault="00D11AD0" w14:paraId="79D3AF6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02B1D" w:rsidR="00D11AD0" w:rsidP="00D11AD0" w:rsidRDefault="00196B75" w14:paraId="44F69B9A" w14:textId="7E9CC88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02B1D">
              <w:rPr>
                <w:rFonts w:ascii="Verdana" w:hAnsi="Verdana" w:eastAsia="Times New Roman" w:cs="Times New Roman"/>
                <w:b/>
                <w:i/>
                <w:color w:val="000000"/>
                <w:sz w:val="20"/>
                <w:szCs w:val="20"/>
                <w:lang w:eastAsia="hr-HR"/>
              </w:rPr>
              <w:t>5.5 </w:t>
            </w:r>
          </w:p>
        </w:tc>
      </w:tr>
      <w:tr w:rsidRPr="00D11AD0" w:rsidR="00D11AD0" w:rsidTr="4881BAA6" w14:paraId="4A95F9BD" w14:textId="77777777">
        <w:trPr>
          <w:trHeight w:val="390"/>
        </w:trPr>
        <w:tc>
          <w:tcPr>
            <w:tcW w:w="7348" w:type="dxa"/>
            <w:gridSpan w:val="5"/>
            <w:tcBorders>
              <w:top w:val="double" w:color="auto" w:sz="6" w:space="0"/>
              <w:left w:val="nil"/>
              <w:bottom w:val="nil"/>
            </w:tcBorders>
            <w:noWrap/>
            <w:tcMar/>
            <w:hideMark/>
          </w:tcPr>
          <w:p w:rsidRPr="00D11AD0" w:rsidR="00D11AD0" w:rsidP="65E66F5A" w:rsidRDefault="00D11AD0" w14:paraId="709701CB" w14:textId="6EA6270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65E66F5A"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* odgovara broju ECTS-a kolegija</w:t>
            </w:r>
          </w:p>
          <w:p w:rsidRPr="00D11AD0" w:rsidR="00D11AD0" w:rsidP="65E66F5A" w:rsidRDefault="00D11AD0" w14:paraId="2697CB39" w14:textId="2D6563E0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776BC40A" w14:textId="1035CEC3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0B004F20" w14:textId="13127E2D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337923B0" w14:textId="5E03C228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:rsidTr="65E66F5A" w14:paraId="5A00A072" w14:textId="77777777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65E66F5A" w:rsidRDefault="65E66F5A" w14:paraId="170EBB09" w14:textId="3733F799">
                  <w:r w:rsidRPr="65E66F5A">
                    <w:rPr>
                      <w:rFonts w:ascii="Verdana" w:hAnsi="Verdana" w:eastAsia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4. LITERATURA</w:t>
                  </w:r>
                </w:p>
              </w:tc>
            </w:tr>
          </w:tbl>
          <w:p w:rsidRPr="00D11AD0" w:rsidR="00D11AD0" w:rsidP="65E66F5A" w:rsidRDefault="00D11AD0" w14:paraId="1476A61F" w14:textId="1436725C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="65E66F5A" w:rsidTr="0078405B" w14:paraId="07B516EB" w14:textId="77777777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double" w:color="auto" w:sz="5" w:space="0"/>
                    <w:left w:val="double" w:color="auto" w:sz="5" w:space="0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65E66F5A" w:rsidP="65E66F5A" w:rsidRDefault="65E66F5A" w14:paraId="559A41F3" w14:textId="41F9C56B">
                  <w:r w:rsidRPr="65E66F5A">
                    <w:rPr>
                      <w:rFonts w:ascii="Verdana" w:hAnsi="Verdana" w:eastAsia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="0078405B" w:rsidTr="0078405B" w14:paraId="2DFD0880" w14:textId="77777777">
              <w:trPr>
                <w:trHeight w:val="390"/>
              </w:trPr>
              <w:tc>
                <w:tcPr>
                  <w:tcW w:w="416" w:type="dxa"/>
                  <w:tcBorders>
                    <w:top w:val="single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0078405B" w:rsidP="0078405B" w:rsidRDefault="0078405B" w14:paraId="43D454F2" w14:textId="6D4B578A">
                  <w:pPr>
                    <w:jc w:val="center"/>
                  </w:pPr>
                  <w:r w:rsidRPr="65E66F5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="0078405B" w:rsidP="0078405B" w:rsidRDefault="0078405B" w14:paraId="7D0022EA" w14:textId="205F633B">
                  <w:r w:rsidRPr="00D31945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>Radić, J.: Betonske konstrukcije-</w:t>
                  </w:r>
                  <w:proofErr w:type="spellStart"/>
                  <w:r w:rsidRPr="00D31945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>priručnik,Andris</w:t>
                  </w:r>
                  <w:proofErr w:type="spellEnd"/>
                  <w:r w:rsidRPr="00D31945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>, Zagreb, 2005.</w:t>
                  </w:r>
                </w:p>
              </w:tc>
            </w:tr>
            <w:tr w:rsidR="0078405B" w:rsidTr="0078405B" w14:paraId="524E89F0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0078405B" w:rsidP="0078405B" w:rsidRDefault="0078405B" w14:paraId="5FF57509" w14:textId="6D92D846">
                  <w:pPr>
                    <w:jc w:val="center"/>
                  </w:pPr>
                  <w:r w:rsidRPr="65E66F5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="0078405B" w:rsidP="0078405B" w:rsidRDefault="0078405B" w14:paraId="75346C5F" w14:textId="066EA07C">
                  <w:r w:rsidRPr="00D31945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 xml:space="preserve">Radić, J.: Betonske konstrukcije-riješeni </w:t>
                  </w:r>
                  <w:proofErr w:type="spellStart"/>
                  <w:r w:rsidRPr="00D31945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>primjeri,Andris</w:t>
                  </w:r>
                  <w:proofErr w:type="spellEnd"/>
                  <w:r w:rsidRPr="00D31945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>, Zagreb, 2006.</w:t>
                  </w:r>
                </w:p>
              </w:tc>
            </w:tr>
            <w:tr w:rsidR="0078405B" w:rsidTr="0078405B" w14:paraId="2CE0E8A7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0078405B" w:rsidP="0078405B" w:rsidRDefault="0078405B" w14:paraId="705A8F65" w14:textId="2B8D0FFB">
                  <w:pPr>
                    <w:jc w:val="center"/>
                  </w:pPr>
                  <w:r w:rsidRPr="65E66F5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="0078405B" w:rsidP="0078405B" w:rsidRDefault="0078405B" w14:paraId="1F9F856E" w14:textId="5D0F648D">
                  <w:r w:rsidRPr="00D31945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>Sorić, Z.: Zidane konstrukcije I, Hrvatski savez građevinskih inženjera, Zagreb, 1999.</w:t>
                  </w:r>
                </w:p>
              </w:tc>
            </w:tr>
            <w:tr w:rsidR="65E66F5A" w:rsidTr="0078405B" w14:paraId="7164B51F" w14:textId="77777777">
              <w:trPr>
                <w:trHeight w:val="555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65E66F5A" w:rsidRDefault="65E66F5A" w14:paraId="1C525792" w14:textId="06290696"/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single" w:color="auto" w:sz="4" w:space="0"/>
                    <w:right w:val="double" w:color="auto" w:sz="5" w:space="0"/>
                  </w:tcBorders>
                  <w:vAlign w:val="center"/>
                </w:tcPr>
                <w:p w:rsidR="65E66F5A" w:rsidRDefault="65E66F5A" w14:paraId="4038D644" w14:textId="525B84EB"/>
              </w:tc>
            </w:tr>
            <w:tr w:rsidR="65E66F5A" w:rsidTr="0078405B" w14:paraId="2D0D01E1" w14:textId="77777777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single" w:color="auto" w:sz="4" w:space="0"/>
                    <w:left w:val="double" w:color="auto" w:sz="5" w:space="0"/>
                    <w:bottom w:val="single" w:color="auto" w:sz="4" w:space="0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65E66F5A" w:rsidP="65E66F5A" w:rsidRDefault="65E66F5A" w14:paraId="5904BF2A" w14:textId="157D5D05">
                  <w:r w:rsidRPr="65E66F5A">
                    <w:rPr>
                      <w:rFonts w:ascii="Verdana" w:hAnsi="Verdana" w:eastAsia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Dodatna</w:t>
                  </w:r>
                </w:p>
              </w:tc>
            </w:tr>
            <w:tr w:rsidR="00C75169" w:rsidTr="00083B9B" w14:paraId="4A6A732C" w14:textId="77777777">
              <w:trPr>
                <w:trHeight w:val="390"/>
              </w:trPr>
              <w:tc>
                <w:tcPr>
                  <w:tcW w:w="416" w:type="dxa"/>
                  <w:tcBorders>
                    <w:top w:val="single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00C75169" w:rsidP="00C75169" w:rsidRDefault="00C75169" w14:paraId="44A0868A" w14:textId="342C910A">
                  <w:pPr>
                    <w:jc w:val="center"/>
                  </w:pPr>
                  <w:r w:rsidRPr="65E66F5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="00C75169" w:rsidP="00C75169" w:rsidRDefault="00C75169" w14:paraId="4DDC1737" w14:textId="5B24ECBC">
                  <w:r w:rsidRPr="009308C7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>Tomičić, I..: Betonske konstrukcije odabrana poglavlja, DGKH, Zagreb 1996.</w:t>
                  </w:r>
                </w:p>
              </w:tc>
            </w:tr>
            <w:tr w:rsidR="00C75169" w:rsidTr="00083B9B" w14:paraId="53F4CF69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00C75169" w:rsidP="00C75169" w:rsidRDefault="00C75169" w14:paraId="4672C6F7" w14:textId="65DCB77A">
                  <w:pPr>
                    <w:jc w:val="center"/>
                  </w:pPr>
                  <w:r w:rsidRPr="65E66F5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="00C75169" w:rsidP="00C75169" w:rsidRDefault="00C75169" w14:paraId="564693A3" w14:textId="329AC31C">
                  <w:r w:rsidRPr="009308C7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>Tomičić. I.: Betonske konstrukcije, Školska knjiga, Zagreb, 1996.</w:t>
                  </w:r>
                </w:p>
              </w:tc>
            </w:tr>
            <w:tr w:rsidR="00C75169" w:rsidTr="00083B9B" w14:paraId="04FB093B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ouble" w:color="auto" w:sz="5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00C75169" w:rsidP="00C75169" w:rsidRDefault="00C75169" w14:paraId="1C88DA16" w14:textId="3740451A">
                  <w:pPr>
                    <w:jc w:val="center"/>
                  </w:pPr>
                  <w:r w:rsidRPr="65E66F5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ouble" w:color="auto" w:sz="5" w:space="0"/>
                    <w:right w:val="double" w:color="auto" w:sz="5" w:space="0"/>
                  </w:tcBorders>
                </w:tcPr>
                <w:p w:rsidR="00C75169" w:rsidP="00C75169" w:rsidRDefault="00C75169" w14:paraId="220C38FB" w14:textId="763BE8B4">
                  <w:r w:rsidRPr="009308C7">
                    <w:rPr>
                      <w:rFonts w:eastAsia="Times New Roman" w:cs="Times New Roman"/>
                      <w:bCs/>
                      <w:color w:val="000000"/>
                      <w:szCs w:val="20"/>
                      <w:lang w:eastAsia="hr-HR"/>
                    </w:rPr>
                    <w:t>Tomičić, I.: Priručnik za proračun armiranobetonskih konstrukcija, DHGK, Zagreb, 1993.</w:t>
                  </w:r>
                </w:p>
              </w:tc>
            </w:tr>
          </w:tbl>
          <w:p w:rsidRPr="00D11AD0" w:rsidR="00D11AD0" w:rsidP="65E66F5A" w:rsidRDefault="00D11AD0" w14:paraId="502AFBA4" w14:textId="279FCF86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491727EE" w14:textId="2ED55204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:rsidTr="4881BAA6" w14:paraId="33786661" w14:textId="77777777">
              <w:trPr>
                <w:trHeight w:val="390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center"/>
                </w:tcPr>
                <w:p w:rsidR="65E66F5A" w:rsidRDefault="65E66F5A" w14:paraId="05F62239" w14:textId="4A229BE2">
                  <w:r w:rsidRPr="65E66F5A">
                    <w:rPr>
                      <w:rFonts w:ascii="Verdana" w:hAnsi="Verdana" w:eastAsia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="65E66F5A" w:rsidTr="4881BAA6" w14:paraId="4381E26D" w14:textId="77777777">
              <w:trPr>
                <w:trHeight w:val="405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65E66F5A" w:rsidRDefault="65E66F5A" w14:paraId="490803AB" w14:textId="7492A234">
                  <w:r w:rsidRPr="65E66F5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Da/</w:t>
                  </w:r>
                  <w:r w:rsidRPr="0078405B"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Ne</w:t>
                  </w:r>
                </w:p>
              </w:tc>
            </w:tr>
            <w:tr w:rsidR="65E66F5A" w:rsidTr="4881BAA6" w14:paraId="245C4925" w14:textId="77777777">
              <w:trPr>
                <w:trHeight w:val="390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center"/>
                </w:tcPr>
                <w:p w:rsidR="00BB3C56" w:rsidRDefault="00BB3C56" w14:paraId="4622F4F8" w14:textId="77777777">
                  <w:pPr>
                    <w:rPr>
                      <w:rFonts w:ascii="Verdana" w:hAnsi="Verdana" w:eastAsia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4881BAA6" w:rsidP="4881BAA6" w:rsidRDefault="4881BAA6" w14:paraId="7930C720" w14:textId="596862CE">
                  <w:pPr>
                    <w:rPr>
                      <w:rFonts w:ascii="Verdana" w:hAnsi="Verdana" w:eastAsia="Verdana" w:cs="Verdana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</w:pPr>
                </w:p>
                <w:p w:rsidR="65E66F5A" w:rsidRDefault="65E66F5A" w14:paraId="58EB2C50" w14:textId="7E58EA0F">
                  <w:r w:rsidRPr="65E66F5A">
                    <w:rPr>
                      <w:rFonts w:ascii="Verdana" w:hAnsi="Verdana" w:eastAsia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="65E66F5A" w:rsidTr="4881BAA6" w14:paraId="1CFA570A" w14:textId="77777777">
              <w:trPr>
                <w:trHeight w:val="390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center"/>
                </w:tcPr>
                <w:p w:rsidR="65E66F5A" w:rsidRDefault="65E66F5A" w14:paraId="6679DC7F" w14:textId="77777777">
                  <w:pPr>
                    <w:rPr>
                      <w:rFonts w:ascii="Verdana" w:hAnsi="Verdana" w:eastAsia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65E66F5A">
                    <w:rPr>
                      <w:rFonts w:ascii="Verdana" w:hAnsi="Verdana" w:eastAsia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Izvedbeni plan je podložan promjeni sukladno epidemiološkoj situaciji, o čemu će studenti biti pravovremeno obaviješteni.</w:t>
                  </w:r>
                </w:p>
                <w:p w:rsidR="00BB3C56" w:rsidRDefault="00BB3C56" w14:paraId="5790820F" w14:textId="2232D154"/>
              </w:tc>
            </w:tr>
          </w:tbl>
          <w:p w:rsidRPr="00D11AD0" w:rsidR="00D11AD0" w:rsidP="65E66F5A" w:rsidRDefault="00D11AD0" w14:paraId="1EFE3F2D" w14:textId="3A186384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3753D3A6" w14:textId="3355E34F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1A54C800" w14:textId="326A029B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73E03F54" w14:textId="65522932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Pr="00BB3C56" w:rsidR="00BB3C56" w:rsidP="00BB3C56" w:rsidRDefault="00BB3C56" w14:paraId="2A4A926F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Studenti samostalno i u suradnji s nastavnikom izrađuju 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programski zadatak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.                       </w:t>
      </w:r>
    </w:p>
    <w:p w:rsidRPr="00BB3C56" w:rsidR="00BB3C56" w:rsidP="00BB3C56" w:rsidRDefault="00BB3C56" w14:paraId="09E06A5E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Kod predaje programa student odgovara na 3 pitanja vezano za sam program.                 </w:t>
      </w:r>
    </w:p>
    <w:p w:rsidRPr="00BB3C56" w:rsidR="00BB3C56" w:rsidP="00BB3C56" w:rsidRDefault="00BB3C56" w14:paraId="015D5AEA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Ispravan program donosi 15 bodova, dok svako pitanje donosi maksimalno 5 bodova.              </w:t>
      </w:r>
    </w:p>
    <w:p w:rsidRPr="00BB3C56" w:rsidR="00BB3C56" w:rsidP="00BB3C56" w:rsidRDefault="00BB3C56" w14:paraId="75757069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 programu je potrebno postići najmanje 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15 bodova od mogućih 30 bodova</w:t>
      </w:r>
      <w:r w:rsidRPr="00BB3C56">
        <w:rPr>
          <w:rFonts w:ascii="Verdana" w:hAnsi="Verdana" w:eastAsia="Times New Roman" w:cs="Tahoma"/>
          <w:sz w:val="20"/>
          <w:szCs w:val="20"/>
        </w:rPr>
        <w:t>.</w:t>
      </w:r>
    </w:p>
    <w:p w:rsidRPr="00BB3C56" w:rsidR="00BB3C56" w:rsidP="00BB3C56" w:rsidRDefault="00BB3C56" w14:paraId="35666F32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</w:p>
    <w:p w:rsidRPr="00BB3C56" w:rsidR="00BB3C56" w:rsidP="00BB3C56" w:rsidRDefault="00BB3C56" w14:paraId="35C4AAB4" w14:textId="47696F06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kolokvij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 je nume</w:t>
      </w:r>
      <w:r w:rsidR="00AD514A">
        <w:rPr>
          <w:rFonts w:ascii="Verdana" w:hAnsi="Verdana" w:eastAsia="Times New Roman" w:cs="Tahoma"/>
          <w:sz w:val="20"/>
          <w:szCs w:val="20"/>
        </w:rPr>
        <w:t xml:space="preserve">rički  zadatak u trajanju od 60 </w:t>
      </w:r>
      <w:r w:rsidRPr="00BB3C56">
        <w:rPr>
          <w:rFonts w:ascii="Verdana" w:hAnsi="Verdana" w:eastAsia="Times New Roman" w:cs="Tahoma"/>
          <w:sz w:val="20"/>
          <w:szCs w:val="20"/>
        </w:rPr>
        <w:t>min.</w:t>
      </w:r>
    </w:p>
    <w:p w:rsidRPr="00BB3C56" w:rsidR="00BB3C56" w:rsidP="00BB3C56" w:rsidRDefault="00BB3C56" w14:paraId="54D5978D" w14:textId="1BB1282F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 1. kolokviju  potrebno je postići najmanje </w:t>
      </w:r>
      <w:r w:rsidR="001D7274">
        <w:rPr>
          <w:rFonts w:ascii="Verdana" w:hAnsi="Verdana" w:eastAsia="Times New Roman" w:cs="Tahoma"/>
          <w:b/>
          <w:sz w:val="20"/>
          <w:szCs w:val="20"/>
          <w:u w:val="single"/>
        </w:rPr>
        <w:t>2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 xml:space="preserve">0 bodova od mogućih </w:t>
      </w:r>
      <w:r w:rsidR="001D7274">
        <w:rPr>
          <w:rFonts w:ascii="Verdana" w:hAnsi="Verdana" w:eastAsia="Times New Roman" w:cs="Tahoma"/>
          <w:b/>
          <w:sz w:val="20"/>
          <w:szCs w:val="20"/>
          <w:u w:val="single"/>
        </w:rPr>
        <w:t>4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0 bodova</w:t>
      </w:r>
      <w:r w:rsidRPr="00BB3C56">
        <w:rPr>
          <w:rFonts w:ascii="Verdana" w:hAnsi="Verdana" w:eastAsia="Times New Roman" w:cs="Tahoma"/>
          <w:sz w:val="20"/>
          <w:szCs w:val="20"/>
        </w:rPr>
        <w:t>.</w:t>
      </w:r>
    </w:p>
    <w:p w:rsidRPr="00BB3C56" w:rsidR="00BB3C56" w:rsidP="00BB3C56" w:rsidRDefault="00BB3C56" w14:paraId="2123E619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</w:p>
    <w:p w:rsidRPr="00BB3C56" w:rsidR="00BB3C56" w:rsidP="00BB3C56" w:rsidRDefault="00BB3C56" w14:paraId="5F5F39D6" w14:textId="75688E4F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 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popravni kolokvij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 može izaći student koji je postigao na kolokviju manje</w:t>
      </w:r>
      <w:r w:rsidR="0050163C">
        <w:rPr>
          <w:rFonts w:ascii="Verdana" w:hAnsi="Verdana" w:eastAsia="Times New Roman" w:cs="Tahoma"/>
          <w:sz w:val="20"/>
          <w:szCs w:val="20"/>
        </w:rPr>
        <w:t xml:space="preserve"> </w:t>
      </w:r>
      <w:r w:rsidR="001D7274">
        <w:rPr>
          <w:rFonts w:ascii="Verdana" w:hAnsi="Verdana" w:eastAsia="Times New Roman" w:cs="Tahoma"/>
          <w:sz w:val="20"/>
          <w:szCs w:val="20"/>
        </w:rPr>
        <w:t>od minimalnog broja bodova (2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0). </w:t>
      </w:r>
    </w:p>
    <w:p w:rsidRPr="00BB3C56" w:rsidR="00BB3C56" w:rsidP="00BB3C56" w:rsidRDefault="00BB3C56" w14:paraId="633AA0E1" w14:textId="45EB4D2A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Nakon pozitivnog </w:t>
      </w:r>
      <w:r w:rsidR="001D7274">
        <w:rPr>
          <w:rFonts w:ascii="Verdana" w:hAnsi="Verdana" w:eastAsia="Times New Roman" w:cs="Tahoma"/>
          <w:sz w:val="20"/>
          <w:szCs w:val="20"/>
        </w:rPr>
        <w:t>poprav</w:t>
      </w:r>
      <w:r w:rsidRPr="00BB3C56">
        <w:rPr>
          <w:rFonts w:ascii="Verdana" w:hAnsi="Verdana" w:eastAsia="Times New Roman" w:cs="Tahoma"/>
          <w:sz w:val="20"/>
          <w:szCs w:val="20"/>
        </w:rPr>
        <w:t>nog kolokvija student dobiva minimalni broj bodova na kolokviju (</w:t>
      </w:r>
      <w:r w:rsidR="001D7274">
        <w:rPr>
          <w:rFonts w:ascii="Verdana" w:hAnsi="Verdana" w:eastAsia="Times New Roman" w:cs="Tahoma"/>
          <w:sz w:val="20"/>
          <w:szCs w:val="20"/>
        </w:rPr>
        <w:t>2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0). </w:t>
      </w:r>
    </w:p>
    <w:p w:rsidRPr="00BB3C56" w:rsidR="00BB3C56" w:rsidP="00BB3C56" w:rsidRDefault="00BB3C56" w14:paraId="5B3AC548" w14:textId="497C2865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>Student koji ne uspije dobiti barem minimalni broj bodova na popravnome kolokviju ne može pristupiti zav</w:t>
      </w:r>
      <w:r w:rsidR="009621DC">
        <w:rPr>
          <w:rFonts w:ascii="Verdana" w:hAnsi="Verdana" w:eastAsia="Times New Roman" w:cs="Tahoma"/>
          <w:sz w:val="20"/>
          <w:szCs w:val="20"/>
        </w:rPr>
        <w:t>ršnom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 ispitu.</w:t>
      </w:r>
    </w:p>
    <w:p w:rsidRPr="00BB3C56" w:rsidR="00BB3C56" w:rsidP="00BB3C56" w:rsidRDefault="00BB3C56" w14:paraId="78AF4A6C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</w:p>
    <w:p w:rsidRPr="00BB3C56" w:rsidR="00BB3C56" w:rsidP="00BB3C56" w:rsidRDefault="00BB3C56" w14:paraId="77C70751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Završni ispit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 je pismeni, a eventualno i usmeni. Pismeni dio završnog ispita traje 60 minuta. </w:t>
      </w:r>
    </w:p>
    <w:p w:rsidRPr="00BB3C56" w:rsidR="00BB3C56" w:rsidP="00BB3C56" w:rsidRDefault="00BB3C56" w14:paraId="2970B8D2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 završnom ispitu  potrebno je postići najmanje 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15 bodova od mogućih 30 bodova</w:t>
      </w:r>
      <w:r w:rsidRPr="00BB3C56">
        <w:rPr>
          <w:rFonts w:ascii="Verdana" w:hAnsi="Verdana" w:eastAsia="Times New Roman" w:cs="Tahoma"/>
          <w:sz w:val="20"/>
          <w:szCs w:val="20"/>
        </w:rPr>
        <w:t>.</w:t>
      </w:r>
    </w:p>
    <w:p w:rsidRPr="00BB3C56" w:rsidR="00BB3C56" w:rsidP="00BB3C56" w:rsidRDefault="00BB3C56" w14:paraId="646F16A5" w14:textId="77777777">
      <w:pPr>
        <w:spacing w:after="0" w:line="240" w:lineRule="auto"/>
        <w:rPr>
          <w:rFonts w:ascii="Verdana" w:hAnsi="Verdana" w:eastAsia="Times New Roman" w:cs="Tahoma"/>
          <w:b/>
          <w:sz w:val="20"/>
          <w:szCs w:val="20"/>
        </w:rPr>
      </w:pPr>
    </w:p>
    <w:p w:rsidRPr="00BB3C56" w:rsidR="00BB3C56" w:rsidP="00BB3C56" w:rsidRDefault="00BB3C56" w14:paraId="14C4A74A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Ocjenjivanje prema ostvarenim bodovima</w:t>
      </w:r>
      <w:r w:rsidRPr="00BB3C56">
        <w:rPr>
          <w:rFonts w:ascii="Verdana" w:hAnsi="Verdana" w:eastAsia="Times New Roman" w:cs="Tahoma"/>
          <w:sz w:val="20"/>
          <w:szCs w:val="20"/>
        </w:rPr>
        <w:t>:</w:t>
      </w:r>
    </w:p>
    <w:p w:rsidRPr="00BB3C56" w:rsidR="00BB3C56" w:rsidP="00BB3C56" w:rsidRDefault="00BB3C56" w14:paraId="57527236" w14:textId="77777777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>90 – 100%</w:t>
      </w:r>
      <w:r w:rsidRPr="00BB3C56">
        <w:rPr>
          <w:rFonts w:ascii="Verdana" w:hAnsi="Verdana" w:eastAsia="Times New Roman" w:cs="Tahoma"/>
          <w:sz w:val="20"/>
          <w:szCs w:val="20"/>
        </w:rPr>
        <w:tab/>
      </w:r>
      <w:r w:rsidRPr="00BB3C56">
        <w:rPr>
          <w:rFonts w:ascii="Verdana" w:hAnsi="Verdana" w:eastAsia="Times New Roman" w:cs="Tahoma"/>
          <w:sz w:val="20"/>
          <w:szCs w:val="20"/>
        </w:rPr>
        <w:t>A, izvrstan (5)</w:t>
      </w:r>
    </w:p>
    <w:p w:rsidRPr="00BB3C56" w:rsidR="00BB3C56" w:rsidP="00BB3C56" w:rsidRDefault="00BB3C56" w14:paraId="10F46187" w14:textId="33098042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4881BAA6" w:rsidR="00BB3C56">
        <w:rPr>
          <w:rFonts w:ascii="Verdana" w:hAnsi="Verdana" w:eastAsia="Times New Roman" w:cs="Tahoma"/>
          <w:sz w:val="20"/>
          <w:szCs w:val="20"/>
        </w:rPr>
        <w:t xml:space="preserve">75 – </w:t>
      </w:r>
      <w:r w:rsidRPr="4881BAA6" w:rsidR="500C01F6">
        <w:rPr>
          <w:rFonts w:ascii="Verdana" w:hAnsi="Verdana" w:eastAsia="Times New Roman" w:cs="Tahoma"/>
          <w:sz w:val="20"/>
          <w:szCs w:val="20"/>
        </w:rPr>
        <w:t>89</w:t>
      </w:r>
      <w:r w:rsidRPr="4881BAA6" w:rsidR="00BB3C56">
        <w:rPr>
          <w:rFonts w:ascii="Verdana" w:hAnsi="Verdana" w:eastAsia="Times New Roman" w:cs="Tahoma"/>
          <w:sz w:val="20"/>
          <w:szCs w:val="20"/>
        </w:rPr>
        <w:t>%</w:t>
      </w:r>
      <w:r>
        <w:tab/>
      </w:r>
      <w:r w:rsidRPr="4881BAA6" w:rsidR="00BB3C56">
        <w:rPr>
          <w:rFonts w:ascii="Verdana" w:hAnsi="Verdana" w:eastAsia="Times New Roman" w:cs="Tahoma"/>
          <w:sz w:val="20"/>
          <w:szCs w:val="20"/>
        </w:rPr>
        <w:t>B, vrlo dobar (4)</w:t>
      </w:r>
    </w:p>
    <w:p w:rsidRPr="00BB3C56" w:rsidR="00BB3C56" w:rsidP="00BB3C56" w:rsidRDefault="00BB3C56" w14:paraId="0A4E3EB4" w14:textId="419BAE28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4881BAA6" w:rsidR="00BB3C56">
        <w:rPr>
          <w:rFonts w:ascii="Verdana" w:hAnsi="Verdana" w:eastAsia="Times New Roman" w:cs="Tahoma"/>
          <w:sz w:val="20"/>
          <w:szCs w:val="20"/>
        </w:rPr>
        <w:t>60 – 7</w:t>
      </w:r>
      <w:r w:rsidRPr="4881BAA6" w:rsidR="0EFD449A">
        <w:rPr>
          <w:rFonts w:ascii="Verdana" w:hAnsi="Verdana" w:eastAsia="Times New Roman" w:cs="Tahoma"/>
          <w:sz w:val="20"/>
          <w:szCs w:val="20"/>
        </w:rPr>
        <w:t>4</w:t>
      </w:r>
      <w:r w:rsidRPr="4881BAA6" w:rsidR="00BB3C56">
        <w:rPr>
          <w:rFonts w:ascii="Verdana" w:hAnsi="Verdana" w:eastAsia="Times New Roman" w:cs="Tahoma"/>
          <w:sz w:val="20"/>
          <w:szCs w:val="20"/>
        </w:rPr>
        <w:t>%</w:t>
      </w:r>
      <w:r>
        <w:tab/>
      </w:r>
      <w:r w:rsidRPr="4881BAA6" w:rsidR="00BB3C56">
        <w:rPr>
          <w:rFonts w:ascii="Verdana" w:hAnsi="Verdana" w:eastAsia="Times New Roman" w:cs="Tahoma"/>
          <w:sz w:val="20"/>
          <w:szCs w:val="20"/>
        </w:rPr>
        <w:t>C, dobar (3)</w:t>
      </w:r>
    </w:p>
    <w:p w:rsidRPr="00BB3C56" w:rsidR="00BB3C56" w:rsidP="00BB3C56" w:rsidRDefault="00BB3C56" w14:paraId="76C83DE1" w14:textId="5DAC9C67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4881BAA6" w:rsidR="00BB3C56">
        <w:rPr>
          <w:rFonts w:ascii="Verdana" w:hAnsi="Verdana" w:eastAsia="Times New Roman" w:cs="Tahoma"/>
          <w:sz w:val="20"/>
          <w:szCs w:val="20"/>
        </w:rPr>
        <w:t xml:space="preserve">50 – </w:t>
      </w:r>
      <w:r w:rsidRPr="4881BAA6" w:rsidR="2954E65D">
        <w:rPr>
          <w:rFonts w:ascii="Verdana" w:hAnsi="Verdana" w:eastAsia="Times New Roman" w:cs="Tahoma"/>
          <w:sz w:val="20"/>
          <w:szCs w:val="20"/>
        </w:rPr>
        <w:t>59</w:t>
      </w:r>
      <w:r w:rsidRPr="4881BAA6" w:rsidR="7008E7A4">
        <w:rPr>
          <w:rFonts w:ascii="Verdana" w:hAnsi="Verdana" w:eastAsia="Times New Roman" w:cs="Tahoma"/>
          <w:sz w:val="20"/>
          <w:szCs w:val="20"/>
        </w:rPr>
        <w:t xml:space="preserve"> </w:t>
      </w:r>
      <w:r w:rsidRPr="4881BAA6" w:rsidR="00BB3C56">
        <w:rPr>
          <w:rFonts w:ascii="Verdana" w:hAnsi="Verdana" w:eastAsia="Times New Roman" w:cs="Tahoma"/>
          <w:sz w:val="20"/>
          <w:szCs w:val="20"/>
        </w:rPr>
        <w:t>%</w:t>
      </w:r>
      <w:r>
        <w:tab/>
      </w:r>
      <w:r w:rsidRPr="4881BAA6" w:rsidR="00BB3C56">
        <w:rPr>
          <w:rFonts w:ascii="Verdana" w:hAnsi="Verdana" w:eastAsia="Times New Roman" w:cs="Tahoma"/>
          <w:sz w:val="20"/>
          <w:szCs w:val="20"/>
        </w:rPr>
        <w:t>D, dovoljan (2)</w:t>
      </w:r>
    </w:p>
    <w:p w:rsidRPr="005A01DB" w:rsidR="00D11AD0" w:rsidP="005A01DB" w:rsidRDefault="00BB3C56" w14:paraId="5F07D11E" w14:textId="6A54E13F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>Manje od 50%</w:t>
      </w:r>
      <w:r w:rsidRPr="00BB3C56">
        <w:rPr>
          <w:rFonts w:ascii="Verdana" w:hAnsi="Verdana" w:eastAsia="Times New Roman" w:cs="Tahoma"/>
          <w:sz w:val="20"/>
          <w:szCs w:val="20"/>
        </w:rPr>
        <w:tab/>
      </w:r>
      <w:r w:rsidRPr="00BB3C56">
        <w:rPr>
          <w:rFonts w:ascii="Verdana" w:hAnsi="Verdana" w:eastAsia="Times New Roman" w:cs="Tahoma"/>
          <w:sz w:val="20"/>
          <w:szCs w:val="20"/>
        </w:rPr>
        <w:t>F, nedovoljan (1)</w:t>
      </w:r>
    </w:p>
    <w:sectPr w:rsidRPr="005A01DB" w:rsid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0"/>
    <w:rsid w:val="000657DB"/>
    <w:rsid w:val="00107F5E"/>
    <w:rsid w:val="00115FB4"/>
    <w:rsid w:val="00154921"/>
    <w:rsid w:val="001661C6"/>
    <w:rsid w:val="00196B75"/>
    <w:rsid w:val="001A2D00"/>
    <w:rsid w:val="001D7274"/>
    <w:rsid w:val="00222563"/>
    <w:rsid w:val="00331618"/>
    <w:rsid w:val="003878A1"/>
    <w:rsid w:val="004A0C28"/>
    <w:rsid w:val="004B2088"/>
    <w:rsid w:val="004B78A5"/>
    <w:rsid w:val="004C7781"/>
    <w:rsid w:val="004D508A"/>
    <w:rsid w:val="004E4F9E"/>
    <w:rsid w:val="0050163C"/>
    <w:rsid w:val="005A01DB"/>
    <w:rsid w:val="005C6C10"/>
    <w:rsid w:val="0062725D"/>
    <w:rsid w:val="00631BCD"/>
    <w:rsid w:val="006518E3"/>
    <w:rsid w:val="00665FC0"/>
    <w:rsid w:val="0069072E"/>
    <w:rsid w:val="006B3CFC"/>
    <w:rsid w:val="006F32C1"/>
    <w:rsid w:val="00767CC5"/>
    <w:rsid w:val="0078405B"/>
    <w:rsid w:val="0078418B"/>
    <w:rsid w:val="00893D71"/>
    <w:rsid w:val="008A45CA"/>
    <w:rsid w:val="008B1696"/>
    <w:rsid w:val="0090696F"/>
    <w:rsid w:val="009621DC"/>
    <w:rsid w:val="00984378"/>
    <w:rsid w:val="009B7DBD"/>
    <w:rsid w:val="009C62D8"/>
    <w:rsid w:val="00A11F89"/>
    <w:rsid w:val="00AB5ADF"/>
    <w:rsid w:val="00AD514A"/>
    <w:rsid w:val="00BB3C56"/>
    <w:rsid w:val="00BC1152"/>
    <w:rsid w:val="00C02B1D"/>
    <w:rsid w:val="00C249BE"/>
    <w:rsid w:val="00C46D76"/>
    <w:rsid w:val="00C75169"/>
    <w:rsid w:val="00D11AD0"/>
    <w:rsid w:val="00D93DBE"/>
    <w:rsid w:val="00DB161B"/>
    <w:rsid w:val="00E62F5B"/>
    <w:rsid w:val="00E71B96"/>
    <w:rsid w:val="00E95BFB"/>
    <w:rsid w:val="00EF0440"/>
    <w:rsid w:val="00F97153"/>
    <w:rsid w:val="0A6D9A0B"/>
    <w:rsid w:val="0EFD449A"/>
    <w:rsid w:val="0F70E3A0"/>
    <w:rsid w:val="10388348"/>
    <w:rsid w:val="17ACA80E"/>
    <w:rsid w:val="1818E241"/>
    <w:rsid w:val="1FA699A4"/>
    <w:rsid w:val="213E3586"/>
    <w:rsid w:val="220670BE"/>
    <w:rsid w:val="23558A3A"/>
    <w:rsid w:val="26350769"/>
    <w:rsid w:val="269E9BD7"/>
    <w:rsid w:val="2947F7E7"/>
    <w:rsid w:val="2954E65D"/>
    <w:rsid w:val="2B99EF5D"/>
    <w:rsid w:val="3C6AF92E"/>
    <w:rsid w:val="3EFA06B9"/>
    <w:rsid w:val="4109FED7"/>
    <w:rsid w:val="4734508D"/>
    <w:rsid w:val="4881BAA6"/>
    <w:rsid w:val="500C01F6"/>
    <w:rsid w:val="51B6F538"/>
    <w:rsid w:val="595AA52E"/>
    <w:rsid w:val="5C1AA9D1"/>
    <w:rsid w:val="5E8B7890"/>
    <w:rsid w:val="65E66F5A"/>
    <w:rsid w:val="6B7FFACA"/>
    <w:rsid w:val="6B82D93A"/>
    <w:rsid w:val="6D361E9C"/>
    <w:rsid w:val="6F42C16C"/>
    <w:rsid w:val="7008E7A4"/>
    <w:rsid w:val="735BA08F"/>
    <w:rsid w:val="7B6EE48B"/>
    <w:rsid w:val="7CBF4A1C"/>
    <w:rsid w:val="7E70C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nt131" w:customStyle="1">
    <w:name w:val="font131"/>
    <w:basedOn w:val="DefaultParagraphFont"/>
    <w:rsid w:val="00D11AD0"/>
    <w:rPr>
      <w:rFonts w:hint="default" w:ascii="Verdana" w:hAnsi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ont141" w:customStyle="1">
    <w:name w:val="font141"/>
    <w:basedOn w:val="DefaultParagraphFont"/>
    <w:rsid w:val="00D11AD0"/>
    <w:rPr>
      <w:rFonts w:hint="default" w:ascii="Verdana" w:hAnsi="Verdana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1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customXml/itemProps3.xml><?xml version="1.0" encoding="utf-8"?>
<ds:datastoreItem xmlns:ds="http://schemas.openxmlformats.org/officeDocument/2006/customXml" ds:itemID="{0FA302EB-03A6-4EFF-8708-5CE84451DF75}"/>
</file>

<file path=customXml/itemProps4.xml><?xml version="1.0" encoding="utf-8"?>
<ds:datastoreItem xmlns:ds="http://schemas.openxmlformats.org/officeDocument/2006/customXml" ds:itemID="{4C0C73A3-72F7-481B-8C6F-42BD2CDFEF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Neira Torić Malić</dc:creator>
  <keywords/>
  <dc:description/>
  <lastModifiedBy>Neira Torić Malić</lastModifiedBy>
  <revision>29</revision>
  <dcterms:created xsi:type="dcterms:W3CDTF">2023-09-16T13:00:00.0000000Z</dcterms:created>
  <dcterms:modified xsi:type="dcterms:W3CDTF">2023-10-01T19:11:13.9377724Z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