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50"/>
        <w:gridCol w:w="1850"/>
        <w:gridCol w:w="1850"/>
      </w:tblGrid>
      <w:tr w:rsidR="00D11AD0" w:rsidRPr="00D11AD0" w14:paraId="5930FC15" w14:textId="77777777" w:rsidTr="4208F027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9060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007945D6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9060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6891981E" w:rsidR="00D11AD0" w:rsidRPr="00FC5B98" w:rsidRDefault="002B7154" w:rsidP="4208F02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4"/>
                <w:szCs w:val="24"/>
                <w:highlight w:val="yellow"/>
              </w:rPr>
            </w:pPr>
            <w:r w:rsidRPr="002B7154">
              <w:rPr>
                <w:rFonts w:ascii="Verdana" w:eastAsia="Verdana" w:hAnsi="Verdana" w:cs="Verdana"/>
                <w:b/>
                <w:bCs/>
                <w:color w:val="0000FF"/>
                <w:sz w:val="24"/>
                <w:szCs w:val="24"/>
              </w:rPr>
              <w:t xml:space="preserve">Preddiplomski sveučilišni studij Građevinarstvo </w:t>
            </w:r>
            <w:r w:rsidR="00996837" w:rsidRPr="00FC5B98">
              <w:rPr>
                <w:rFonts w:ascii="Verdana" w:eastAsia="Verdana" w:hAnsi="Verdana" w:cs="Verdana"/>
                <w:b/>
                <w:bCs/>
                <w:color w:val="0000FF"/>
                <w:sz w:val="24"/>
                <w:szCs w:val="24"/>
              </w:rPr>
              <w:t>- redovni studij</w:t>
            </w:r>
          </w:p>
        </w:tc>
      </w:tr>
      <w:tr w:rsidR="00D11AD0" w:rsidRPr="00D11AD0" w14:paraId="4CC37CD6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2275DB66" w:rsidR="00D11AD0" w:rsidRPr="00FC5B98" w:rsidRDefault="00996837" w:rsidP="4208F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C5B98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V</w:t>
            </w:r>
            <w:r w:rsidR="6770C3EE" w:rsidRPr="00FC5B98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/Zimski</w:t>
            </w:r>
          </w:p>
        </w:tc>
      </w:tr>
      <w:tr w:rsidR="00D11AD0" w:rsidRPr="00D11AD0" w14:paraId="750D0427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0EC5F902" w:rsidR="00D11AD0" w:rsidRPr="00996837" w:rsidRDefault="00996837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Zaštita okoliša (G-</w:t>
            </w:r>
            <w:r w:rsidR="002B7154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108</w:t>
            </w:r>
            <w:r w:rsidRPr="009968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)</w:t>
            </w:r>
          </w:p>
        </w:tc>
      </w:tr>
      <w:tr w:rsidR="00D11AD0" w:rsidRPr="00D11AD0" w14:paraId="166A14F8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69C1F324" w:rsidR="00D11AD0" w:rsidRPr="00996837" w:rsidRDefault="002B7154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7154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2</w:t>
            </w:r>
          </w:p>
        </w:tc>
      </w:tr>
      <w:tr w:rsidR="00996837" w:rsidRPr="00D11AD0" w14:paraId="559BD00F" w14:textId="77777777" w:rsidTr="00E96E59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996837" w:rsidRPr="00D11AD0" w:rsidRDefault="00996837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996837" w:rsidRPr="00996837" w:rsidRDefault="0099683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996837" w:rsidRPr="00996837" w:rsidRDefault="0099683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8AD68" w14:textId="5F0261C7" w:rsidR="00996837" w:rsidRPr="00996837" w:rsidRDefault="0099683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14732" w14:textId="77777777" w:rsidR="00996837" w:rsidRPr="00D11AD0" w:rsidRDefault="0099683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DAA3" w14:textId="0C455ACA" w:rsidR="00996837" w:rsidRPr="00D11AD0" w:rsidRDefault="0099683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96837" w:rsidRPr="00D11AD0" w14:paraId="41C8F396" w14:textId="77777777" w:rsidTr="007945D6">
        <w:trPr>
          <w:trHeight w:val="420"/>
        </w:trPr>
        <w:tc>
          <w:tcPr>
            <w:tcW w:w="50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72A3D3EC" w14:textId="77777777" w:rsidR="00996837" w:rsidRPr="00D11AD0" w:rsidRDefault="00996837" w:rsidP="00996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6142919D" w:rsidR="00996837" w:rsidRPr="00996837" w:rsidRDefault="00996837" w:rsidP="009968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55F4BEAB" w:rsidR="00996837" w:rsidRPr="00996837" w:rsidRDefault="002B7154" w:rsidP="009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2B76BA" w14:textId="59C6A841" w:rsidR="00996837" w:rsidRPr="00996837" w:rsidRDefault="00996837" w:rsidP="009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6AE1D" w14:textId="77777777" w:rsidR="00996837" w:rsidRPr="00D11AD0" w:rsidRDefault="00996837" w:rsidP="0099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18BEDCDB" w:rsidR="00996837" w:rsidRPr="00D11AD0" w:rsidRDefault="00996837" w:rsidP="0099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667E9F20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1209311" w:rsidR="00D11AD0" w:rsidRPr="00996837" w:rsidRDefault="00996837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b/>
                <w:color w:val="0000FF"/>
              </w:rPr>
              <w:t xml:space="preserve">izv. </w:t>
            </w:r>
            <w:r w:rsidRPr="00996837">
              <w:rPr>
                <w:rFonts w:ascii="Tahoma" w:hAnsi="Tahoma" w:cs="Tahoma"/>
                <w:b/>
                <w:color w:val="0000FF"/>
              </w:rPr>
              <w:t>prof.dr.sc. Leo Matešić</w:t>
            </w:r>
          </w:p>
        </w:tc>
      </w:tr>
      <w:tr w:rsidR="00D11AD0" w:rsidRPr="00D11AD0" w14:paraId="69ECFA27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08428E1E" w:rsidR="00D11AD0" w:rsidRPr="00D11AD0" w:rsidRDefault="29F37C74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4208F0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/</w:t>
            </w:r>
          </w:p>
        </w:tc>
      </w:tr>
      <w:tr w:rsidR="00D11AD0" w:rsidRPr="00D11AD0" w14:paraId="05D42433" w14:textId="77777777" w:rsidTr="4208F027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p w14:paraId="625231BE" w14:textId="1D99692B" w:rsidR="4208F027" w:rsidRDefault="4208F027" w:rsidP="4208F027"/>
    <w:p w14:paraId="49FF3935" w14:textId="3CB0A9B9" w:rsidR="4208F027" w:rsidRDefault="4208F027" w:rsidP="4208F027"/>
    <w:tbl>
      <w:tblPr>
        <w:tblStyle w:val="TableGridLight"/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0"/>
        <w:gridCol w:w="1140"/>
        <w:gridCol w:w="9649"/>
        <w:gridCol w:w="1955"/>
      </w:tblGrid>
      <w:tr w:rsidR="00D11AD0" w:rsidRPr="00D11AD0" w14:paraId="2B1D6A33" w14:textId="77777777" w:rsidTr="00293574">
        <w:trPr>
          <w:cantSplit/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00293574">
        <w:trPr>
          <w:cantSplit/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293574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21F6D151" w14:textId="77777777" w:rsidR="00D11AD0" w:rsidRPr="00D11AD0" w:rsidRDefault="00D11AD0" w:rsidP="00D11AD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14:paraId="26BC1592" w14:textId="77777777" w:rsidR="00D11AD0" w:rsidRPr="00D11AD0" w:rsidRDefault="00D11AD0" w:rsidP="00D11AD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9649" w:type="dxa"/>
            <w:tcBorders>
              <w:top w:val="single" w:sz="4" w:space="0" w:color="auto"/>
            </w:tcBorders>
            <w:vAlign w:val="center"/>
            <w:hideMark/>
          </w:tcPr>
          <w:p w14:paraId="14412D1B" w14:textId="77777777" w:rsidR="00D11AD0" w:rsidRPr="00D11AD0" w:rsidRDefault="00D11AD0" w:rsidP="00D11AD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  <w:hideMark/>
          </w:tcPr>
          <w:p w14:paraId="00C19D42" w14:textId="77777777" w:rsidR="00D11AD0" w:rsidRPr="00D11AD0" w:rsidRDefault="00D11AD0" w:rsidP="00D11AD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162403" w:rsidRPr="00D11AD0" w14:paraId="0302B26A" w14:textId="77777777" w:rsidTr="00293574">
        <w:trPr>
          <w:cantSplit/>
          <w:trHeight w:val="645"/>
        </w:trPr>
        <w:tc>
          <w:tcPr>
            <w:tcW w:w="1260" w:type="dxa"/>
            <w:vAlign w:val="center"/>
          </w:tcPr>
          <w:p w14:paraId="05DD4D39" w14:textId="615D9916" w:rsidR="00162403" w:rsidRPr="00D11AD0" w:rsidRDefault="00162403" w:rsidP="0016240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4208F02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0" w:type="dxa"/>
            <w:vAlign w:val="center"/>
          </w:tcPr>
          <w:p w14:paraId="15E82979" w14:textId="71590B68" w:rsidR="00162403" w:rsidRPr="00162403" w:rsidRDefault="00162403" w:rsidP="0016240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068BCF6B" w14:textId="15ACAFD7" w:rsidR="00162403" w:rsidRPr="00262D20" w:rsidRDefault="00162403" w:rsidP="0016240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Uvodno predavanje. Globalne promjene ekološkog sustava i njegovo funkcioniranje. Interakcija geosfere, hidrosfere, biosfere i atmosfere (predavaonica: G-</w:t>
            </w:r>
            <w:r w:rsidR="002B7154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vAlign w:val="center"/>
          </w:tcPr>
          <w:p w14:paraId="3CA0E1C9" w14:textId="3617B60D" w:rsidR="00162403" w:rsidRPr="00262D20" w:rsidRDefault="00162403" w:rsidP="0016240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2F0EF4" w:rsidRPr="00D11AD0" w14:paraId="1E6BA432" w14:textId="77777777" w:rsidTr="00293574">
        <w:trPr>
          <w:cantSplit/>
          <w:trHeight w:val="645"/>
        </w:trPr>
        <w:tc>
          <w:tcPr>
            <w:tcW w:w="1260" w:type="dxa"/>
            <w:vAlign w:val="center"/>
          </w:tcPr>
          <w:p w14:paraId="5D699ABC" w14:textId="05EBF041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4208F02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vAlign w:val="center"/>
          </w:tcPr>
          <w:p w14:paraId="3761FB0F" w14:textId="32306D56" w:rsidR="002F0EF4" w:rsidRPr="00162403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44E94358" w14:textId="06DF5304" w:rsidR="002F0EF4" w:rsidRPr="00262D20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Važeća zakonska regulativa u području zaštite okoliša u RH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vAlign w:val="center"/>
          </w:tcPr>
          <w:p w14:paraId="43C95917" w14:textId="3834D9FE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2F0EF4" w:rsidRPr="00D11AD0" w14:paraId="699D1EAE" w14:textId="77777777" w:rsidTr="00293574">
        <w:trPr>
          <w:cantSplit/>
          <w:trHeight w:val="645"/>
        </w:trPr>
        <w:tc>
          <w:tcPr>
            <w:tcW w:w="1260" w:type="dxa"/>
            <w:vAlign w:val="center"/>
          </w:tcPr>
          <w:p w14:paraId="013E0071" w14:textId="6E8A35B5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4208F02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0" w:type="dxa"/>
            <w:vAlign w:val="center"/>
          </w:tcPr>
          <w:p w14:paraId="42A3A35A" w14:textId="7BD55A3E" w:rsidR="002F0EF4" w:rsidRPr="00162403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1ABE854C" w14:textId="42F3F861" w:rsidR="002F0EF4" w:rsidRPr="00262D20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Podjela seminara (Merlin, e-pošta)</w:t>
            </w:r>
          </w:p>
        </w:tc>
        <w:tc>
          <w:tcPr>
            <w:tcW w:w="1955" w:type="dxa"/>
            <w:vAlign w:val="center"/>
          </w:tcPr>
          <w:p w14:paraId="1A0C6C22" w14:textId="5E9BC362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2F0EF4" w:rsidRPr="00D11AD0" w14:paraId="1C4372A6" w14:textId="77777777" w:rsidTr="00293574">
        <w:trPr>
          <w:cantSplit/>
          <w:trHeight w:val="645"/>
        </w:trPr>
        <w:tc>
          <w:tcPr>
            <w:tcW w:w="1260" w:type="dxa"/>
            <w:vAlign w:val="center"/>
          </w:tcPr>
          <w:p w14:paraId="5804D86A" w14:textId="2BA17256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vAlign w:val="center"/>
          </w:tcPr>
          <w:p w14:paraId="4CEF31E0" w14:textId="4D92277A" w:rsidR="002F0EF4" w:rsidRPr="00162403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0F593046" w14:textId="7B013F72" w:rsidR="002F0EF4" w:rsidRPr="00262D20" w:rsidRDefault="002F0EF4" w:rsidP="002F0EF4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Temeljni utjecaji građevinskih zahvata na okoliš i principe zaštite 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vAlign w:val="center"/>
          </w:tcPr>
          <w:p w14:paraId="6B9DB55C" w14:textId="563BF642" w:rsidR="002F0EF4" w:rsidRPr="00D11AD0" w:rsidRDefault="002F0EF4" w:rsidP="002F0E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26BDBBB3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7F6C04BF" w14:textId="281AB912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6DFF0666" w14:textId="2C001CDB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6BA5705C" w14:textId="1B5FC4BE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Onečišćenje i zaštita površinskih i podzemnih voda – gospodarenje vodama u RH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noWrap/>
            <w:vAlign w:val="center"/>
          </w:tcPr>
          <w:p w14:paraId="44D47C9F" w14:textId="5563288D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25782450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148E719F" w14:textId="7BC9270A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37A98CAC" w14:textId="3F80A383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7E8666E4" w14:textId="450DBBF2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052632D1" w14:textId="58179C9C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1087B01B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0DD50F25" w14:textId="5F7922C5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41B2B2F7" w14:textId="12C29F5E" w:rsidR="00917593" w:rsidRPr="00293574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7F88943B" w14:textId="4F689F81" w:rsidR="00917593" w:rsidRPr="00293574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35AB87DB" w14:textId="3A6249BE" w:rsidR="00917593" w:rsidRPr="00293574" w:rsidRDefault="00917593" w:rsidP="009175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1EE9D767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7B37CC61" w14:textId="63114190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26A8957C" w14:textId="1B6B80C0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2C7B6D6C" w14:textId="06371614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162184A1" w14:textId="62476EE1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5F2BB1BB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3200C410" w14:textId="617B2C2C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626E5A79" w14:textId="71482E19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3E91CACB" w14:textId="791D6492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Gospodarenje otpadom-  zakonska regulativa, odlagališta otpada, zbrinjavanje opasnog otpada, recikliranje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noWrap/>
            <w:vAlign w:val="center"/>
          </w:tcPr>
          <w:p w14:paraId="7A1DAABB" w14:textId="26D1F3D8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1C25027B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37B95ABF" w14:textId="79BECFAB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5CDB1EF0" w14:textId="250D1530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5D3EB6F3" w14:textId="01F29A73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1. Pisana provjera znanja; seminar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br/>
              <w:t xml:space="preserve">2. 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Strategija utjecaja na okoliš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noWrap/>
            <w:vAlign w:val="center"/>
          </w:tcPr>
          <w:p w14:paraId="49FD7958" w14:textId="531BD03E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3A632D83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3688A4D5" w14:textId="117820A0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 w:colFirst="1" w:colLast="2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11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33284ECE" w14:textId="3D58E968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2C63FCFE" w14:textId="16FF1632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12ED730B" w14:textId="447729EA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bookmarkEnd w:id="0"/>
      <w:tr w:rsidR="00917593" w:rsidRPr="00D11AD0" w14:paraId="1B4E9A50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0A5F4D92" w14:textId="0D48F2A2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052F8BB8" w14:textId="338788DA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0C0FD5BB" w14:textId="7199DDE5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Održivi razvoj u građevinarstvu s aspekta zaštite okoliša. Primjena recikliranih proizvoda u graditeljstvu, alternativni izvori energije, energetska obnova građevina. (predavaonica: G-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308</w:t>
            </w: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955" w:type="dxa"/>
            <w:noWrap/>
            <w:vAlign w:val="center"/>
          </w:tcPr>
          <w:p w14:paraId="56873023" w14:textId="2A8FC97B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78F4B0AB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75D8E470" w14:textId="01415F00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noWrap/>
            <w:vAlign w:val="center"/>
          </w:tcPr>
          <w:p w14:paraId="1CC09AF2" w14:textId="7B188CBE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2404EBF0" w14:textId="2E289230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6BDC2E9A" w14:textId="6931347F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272E42FB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5452CD48" w14:textId="43E62E62" w:rsidR="00917593" w:rsidRPr="00D11AD0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noWrap/>
            <w:vAlign w:val="center"/>
          </w:tcPr>
          <w:p w14:paraId="079A2252" w14:textId="7355517D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</w:t>
            </w:r>
          </w:p>
        </w:tc>
        <w:tc>
          <w:tcPr>
            <w:tcW w:w="9649" w:type="dxa"/>
            <w:shd w:val="clear" w:color="auto" w:fill="auto"/>
          </w:tcPr>
          <w:p w14:paraId="3F234B20" w14:textId="001DE720" w:rsidR="00917593" w:rsidRPr="00262D20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91759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Popravna aktivnost</w:t>
            </w:r>
          </w:p>
        </w:tc>
        <w:tc>
          <w:tcPr>
            <w:tcW w:w="1955" w:type="dxa"/>
            <w:noWrap/>
            <w:vAlign w:val="center"/>
          </w:tcPr>
          <w:p w14:paraId="4805F253" w14:textId="1FB7CA8C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  <w:tr w:rsidR="00917593" w:rsidRPr="00D11AD0" w14:paraId="146DD452" w14:textId="77777777" w:rsidTr="00293574">
        <w:trPr>
          <w:cantSplit/>
          <w:trHeight w:val="570"/>
        </w:trPr>
        <w:tc>
          <w:tcPr>
            <w:tcW w:w="1260" w:type="dxa"/>
            <w:vAlign w:val="center"/>
          </w:tcPr>
          <w:p w14:paraId="146E84DD" w14:textId="28B8F7AF" w:rsidR="00917593" w:rsidRDefault="00917593" w:rsidP="00917593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40" w:type="dxa"/>
            <w:noWrap/>
            <w:vAlign w:val="center"/>
          </w:tcPr>
          <w:p w14:paraId="6EEBC156" w14:textId="1C0C12AE" w:rsidR="00917593" w:rsidRPr="00162403" w:rsidRDefault="00917593" w:rsidP="00917593">
            <w:pPr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9649" w:type="dxa"/>
            <w:shd w:val="clear" w:color="auto" w:fill="auto"/>
          </w:tcPr>
          <w:p w14:paraId="65650324" w14:textId="16355782" w:rsidR="00917593" w:rsidRPr="00293574" w:rsidRDefault="00917593" w:rsidP="00917593">
            <w:pPr>
              <w:pStyle w:val="ListParagraph"/>
              <w:jc w:val="center"/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</w:pPr>
            <w:r w:rsidRPr="00162403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Seminar (Merlin, e-pošta)</w:t>
            </w:r>
          </w:p>
        </w:tc>
        <w:tc>
          <w:tcPr>
            <w:tcW w:w="1955" w:type="dxa"/>
            <w:noWrap/>
            <w:vAlign w:val="center"/>
          </w:tcPr>
          <w:p w14:paraId="6F366281" w14:textId="68E2319A" w:rsidR="00917593" w:rsidRPr="00D11AD0" w:rsidRDefault="00917593" w:rsidP="00917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837"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izv. prof.dr.sc. Leo Matešić</w:t>
            </w:r>
          </w:p>
        </w:tc>
      </w:tr>
    </w:tbl>
    <w:p w14:paraId="25B94E4C" w14:textId="6C586132" w:rsidR="4208F027" w:rsidRDefault="4208F027" w:rsidP="4208F027"/>
    <w:tbl>
      <w:tblPr>
        <w:tblStyle w:val="TableGridLight"/>
        <w:tblW w:w="140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75"/>
        <w:gridCol w:w="870"/>
        <w:gridCol w:w="4930"/>
        <w:gridCol w:w="1958"/>
        <w:gridCol w:w="1835"/>
        <w:gridCol w:w="639"/>
        <w:gridCol w:w="697"/>
      </w:tblGrid>
      <w:tr w:rsidR="00D11AD0" w:rsidRPr="00B810B8" w14:paraId="6B1B53D9" w14:textId="77777777" w:rsidTr="003820A5">
        <w:trPr>
          <w:cantSplit/>
          <w:trHeight w:val="390"/>
        </w:trPr>
        <w:tc>
          <w:tcPr>
            <w:tcW w:w="14004" w:type="dxa"/>
            <w:gridSpan w:val="7"/>
            <w:noWrap/>
            <w:vAlign w:val="bottom"/>
            <w:hideMark/>
          </w:tcPr>
          <w:p w14:paraId="03BA4903" w14:textId="77777777" w:rsidR="00D11AD0" w:rsidRPr="00B810B8" w:rsidRDefault="00D11AD0" w:rsidP="00D11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5C6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="00D11AD0" w:rsidRPr="00B810B8" w14:paraId="5B95CD12" w14:textId="77777777" w:rsidTr="003820A5">
        <w:trPr>
          <w:cantSplit/>
          <w:trHeight w:val="330"/>
        </w:trPr>
        <w:tc>
          <w:tcPr>
            <w:tcW w:w="1400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5220BBB2" w14:textId="77777777" w:rsidR="00D11AD0" w:rsidRPr="00B810B8" w:rsidRDefault="00D11AD0" w:rsidP="00D11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977A2A" w14:paraId="7F3D721B" w14:textId="77777777" w:rsidTr="003820A5">
        <w:trPr>
          <w:cantSplit/>
          <w:trHeight w:val="49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A407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AF48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D45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375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FE7" w14:textId="16D0E71F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Metoda ocjenjivanja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3C2E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B810B8" w14:paraId="60A41E79" w14:textId="77777777" w:rsidTr="003820A5">
        <w:trPr>
          <w:cantSplit/>
          <w:trHeight w:val="40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977A2A" w:rsidRDefault="00D11AD0" w:rsidP="00D11AD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977A2A" w:rsidRDefault="00D11AD0" w:rsidP="00D11AD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977A2A" w:rsidRDefault="00D11AD0" w:rsidP="00D11AD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977A2A" w:rsidRDefault="00D11AD0" w:rsidP="00D11AD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977A2A" w:rsidRDefault="00D11AD0" w:rsidP="00D11AD0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9A74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22FA" w14:textId="77777777" w:rsidR="00D11AD0" w:rsidRPr="00B810B8" w:rsidRDefault="00D11AD0" w:rsidP="4208F027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max</w:t>
            </w:r>
          </w:p>
        </w:tc>
      </w:tr>
      <w:tr w:rsidR="003820A5" w:rsidRPr="00977A2A" w14:paraId="0FDAAFE9" w14:textId="77777777" w:rsidTr="003820A5">
        <w:trPr>
          <w:cantSplit/>
          <w:trHeight w:val="15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93B" w14:textId="3838C0CC" w:rsidR="003820A5" w:rsidRPr="005B5C2E" w:rsidRDefault="003820A5" w:rsidP="003820A5">
            <w:pPr>
              <w:jc w:val="center"/>
              <w:rPr>
                <w:rFonts w:ascii="Verdana" w:eastAsia="Verdana" w:hAnsi="Verdana" w:cs="Verdana"/>
              </w:rPr>
            </w:pPr>
            <w:r w:rsidRPr="005B5C2E">
              <w:rPr>
                <w:rFonts w:ascii="Verdana" w:eastAsia="Verdana" w:hAnsi="Verdana" w:cs="Verdana"/>
              </w:rPr>
              <w:t xml:space="preserve">Seminarski rad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424" w14:textId="28B1AAEA" w:rsidR="003820A5" w:rsidRPr="005B5C2E" w:rsidRDefault="00F86CA6" w:rsidP="003820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C65" w14:textId="4C3BD68A" w:rsidR="003820A5" w:rsidRPr="003820A5" w:rsidRDefault="003820A5" w:rsidP="003820A5">
            <w:pPr>
              <w:jc w:val="center"/>
              <w:rPr>
                <w:rFonts w:ascii="Verdana" w:eastAsia="Verdana" w:hAnsi="Verdana" w:cs="Verdana"/>
              </w:rPr>
            </w:pPr>
            <w:r w:rsidRPr="003820A5">
              <w:rPr>
                <w:rFonts w:ascii="Verdana" w:eastAsia="Verdana" w:hAnsi="Verdana" w:cs="Verdana"/>
              </w:rPr>
              <w:t>Samostalno izraditi i dokumentirati analitičke i sintetičke preglede pojedinih tema iz područja gospodarenja otpadom i zaštite okoliša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E4C" w14:textId="06432203" w:rsidR="003820A5" w:rsidRPr="00977A2A" w:rsidRDefault="003820A5" w:rsidP="003820A5">
            <w:pPr>
              <w:rPr>
                <w:rFonts w:ascii="Verdana" w:eastAsia="Verdana" w:hAnsi="Verdana" w:cs="Verdana"/>
                <w:highlight w:val="yellow"/>
              </w:rPr>
            </w:pPr>
            <w:r>
              <w:rPr>
                <w:rFonts w:ascii="Verdana" w:eastAsia="Verdana" w:hAnsi="Verdana" w:cs="Verdana"/>
              </w:rPr>
              <w:t>Pravovremeno preuzimanje teme rada, aktivna izrada rada, kvaliteta rad i razumijevanje teme rada.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9F9" w14:textId="63F1B8AC" w:rsidR="003820A5" w:rsidRPr="00D55C63" w:rsidRDefault="00D55C63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 w:rsidRPr="00D55C63">
              <w:rPr>
                <w:rFonts w:ascii="Verdana" w:eastAsia="Verdana" w:hAnsi="Verdana" w:cs="Verdana"/>
              </w:rPr>
              <w:t>Pregled rada, razgovor o temi rada.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06D" w14:textId="50478521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658" w14:textId="5FB9F6BE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50</w:t>
            </w:r>
          </w:p>
        </w:tc>
      </w:tr>
      <w:tr w:rsidR="003820A5" w:rsidRPr="00977A2A" w14:paraId="1A81F0B1" w14:textId="77777777" w:rsidTr="003820A5">
        <w:trPr>
          <w:cantSplit/>
          <w:trHeight w:val="13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0AB460E9" w:rsidR="003820A5" w:rsidRPr="005B5C2E" w:rsidRDefault="003820A5" w:rsidP="003820A5">
            <w:pPr>
              <w:jc w:val="center"/>
              <w:rPr>
                <w:rFonts w:ascii="Verdana" w:eastAsia="Verdana" w:hAnsi="Verdana" w:cs="Verdana"/>
              </w:rPr>
            </w:pPr>
            <w:r w:rsidRPr="005B5C2E">
              <w:rPr>
                <w:rFonts w:ascii="Verdana" w:eastAsia="Verdana" w:hAnsi="Verdana" w:cs="Verdana"/>
              </w:rPr>
              <w:lastRenderedPageBreak/>
              <w:t>Pisana provjera znanja („kolokvij“)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1C7AD7BD" w:rsidR="003820A5" w:rsidRPr="005B5C2E" w:rsidRDefault="00F86CA6" w:rsidP="003820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235FB8F8" w:rsidR="003820A5" w:rsidRPr="003820A5" w:rsidRDefault="003820A5" w:rsidP="003820A5">
            <w:pPr>
              <w:jc w:val="center"/>
              <w:rPr>
                <w:rFonts w:ascii="Verdana" w:eastAsia="Verdana" w:hAnsi="Verdana" w:cs="Verdana"/>
              </w:rPr>
            </w:pPr>
            <w:r w:rsidRPr="003820A5">
              <w:rPr>
                <w:rFonts w:ascii="Verdana" w:eastAsia="Verdana" w:hAnsi="Verdana" w:cs="Verdana"/>
              </w:rPr>
              <w:t>Globalne promjene ekološkog sustava i njegovo funkcioniranje. Interakcija geosfere, hidrosfere, biosfere i atmosfere. Važeća zakonska regulativa u području zaštite okoliša u RH. Temeljni utjecaji građevinskih zahvata na okoliš i principe zaštite. Onečišćenje i zaštita površinskih i podzemnih voda – gospodarenje vodama u RH. Gospodarenje otpadom-  zakonska regulativa, odlagališta otpada, zbrinjavanje opasnog otpada, recikliranje. Strategija utjecaja na okoliš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297E85E2" w:rsidR="003820A5" w:rsidRPr="00977A2A" w:rsidRDefault="00D55C63" w:rsidP="003820A5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  <w:r w:rsidRPr="00B810B8">
              <w:rPr>
                <w:rFonts w:ascii="Verdana" w:eastAsia="Verdana" w:hAnsi="Verdana" w:cs="Verdana"/>
              </w:rPr>
              <w:t xml:space="preserve">Prisustvo i </w:t>
            </w:r>
            <w:r>
              <w:rPr>
                <w:rFonts w:ascii="Verdana" w:eastAsia="Verdana" w:hAnsi="Verdana" w:cs="Verdana"/>
              </w:rPr>
              <w:t>odgovaranje na zadana pitanja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3D5DB74" w:rsidR="003820A5" w:rsidRPr="00D55C63" w:rsidRDefault="00D55C63" w:rsidP="003820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Ocjena provjere, dodatna usmena pojašnjenja odgovora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4F04ABC5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40946E28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50</w:t>
            </w:r>
          </w:p>
        </w:tc>
      </w:tr>
      <w:tr w:rsidR="003820A5" w:rsidRPr="00977A2A" w14:paraId="1C2B3707" w14:textId="77777777" w:rsidTr="003820A5">
        <w:trPr>
          <w:cantSplit/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4816" w14:textId="77777777" w:rsidR="003820A5" w:rsidRPr="007945D6" w:rsidRDefault="003820A5" w:rsidP="003820A5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45D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B63" w14:textId="2367D19B" w:rsidR="003820A5" w:rsidRPr="007945D6" w:rsidRDefault="003820A5" w:rsidP="003820A5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5C8C6B09" w14:textId="7E0FDC68" w:rsidR="003820A5" w:rsidRPr="007945D6" w:rsidRDefault="003820A5" w:rsidP="003820A5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45D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  <w:lang w:eastAsia="hr-HR"/>
              </w:rPr>
              <w:t>2,</w:t>
            </w:r>
            <w:r w:rsidR="00F86CA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2A365" w14:textId="77777777" w:rsidR="003820A5" w:rsidRPr="00977A2A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1F136" w14:textId="77777777" w:rsidR="003820A5" w:rsidRPr="00977A2A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99465" w14:textId="77777777" w:rsidR="003820A5" w:rsidRPr="00977A2A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23B1" w14:textId="1C7B3F77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A3D" w14:textId="620C431C" w:rsidR="003820A5" w:rsidRPr="007945D6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100</w:t>
            </w:r>
          </w:p>
        </w:tc>
      </w:tr>
      <w:tr w:rsidR="003820A5" w:rsidRPr="00B810B8" w14:paraId="32EC3146" w14:textId="77777777" w:rsidTr="00F86CA6">
        <w:trPr>
          <w:cantSplit/>
          <w:trHeight w:val="4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9DC2" w14:textId="77777777" w:rsidR="003820A5" w:rsidRPr="005B5C2E" w:rsidRDefault="003820A5" w:rsidP="003820A5">
            <w:pPr>
              <w:jc w:val="center"/>
              <w:rPr>
                <w:rFonts w:ascii="Verdana" w:eastAsia="Verdana" w:hAnsi="Verdana" w:cs="Verdana"/>
              </w:rPr>
            </w:pPr>
            <w:r w:rsidRPr="005B5C2E">
              <w:rPr>
                <w:rFonts w:ascii="Verdana" w:eastAsia="Verdana" w:hAnsi="Verdana" w:cs="Verdana"/>
              </w:rPr>
              <w:t>Završni ispit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670" w14:textId="4CA38440" w:rsidR="003820A5" w:rsidRPr="005B5C2E" w:rsidRDefault="00F86CA6" w:rsidP="003820A5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291C7022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254976C4" w:rsidR="003820A5" w:rsidRPr="00B810B8" w:rsidRDefault="003820A5" w:rsidP="003820A5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F49" w14:textId="6D54AC82" w:rsidR="003820A5" w:rsidRPr="00B810B8" w:rsidRDefault="003820A5" w:rsidP="003820A5">
            <w:pPr>
              <w:jc w:val="center"/>
            </w:pPr>
            <w:r w:rsidRPr="00B810B8">
              <w:rPr>
                <w:rFonts w:ascii="Tahoma" w:eastAsia="Tahoma" w:hAnsi="Tahoma" w:cs="Tahoma"/>
              </w:rPr>
              <w:t>Pisani</w:t>
            </w:r>
          </w:p>
          <w:p w14:paraId="41004F19" w14:textId="7A8798FB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651" w14:textId="277AD90A" w:rsidR="003820A5" w:rsidRPr="00B810B8" w:rsidRDefault="00F86CA6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56CC" w14:textId="2EE51453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sz w:val="20"/>
                <w:szCs w:val="20"/>
                <w:lang w:eastAsia="hr-HR"/>
              </w:rPr>
              <w:t>0</w:t>
            </w:r>
          </w:p>
        </w:tc>
      </w:tr>
      <w:tr w:rsidR="003820A5" w:rsidRPr="00B810B8" w14:paraId="12EEA538" w14:textId="77777777" w:rsidTr="003820A5">
        <w:trPr>
          <w:cantSplit/>
          <w:trHeight w:val="4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71A" w14:textId="77777777" w:rsidR="003820A5" w:rsidRPr="00B810B8" w:rsidRDefault="003820A5" w:rsidP="003820A5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50C6" w14:textId="03D7F1A6" w:rsidR="003820A5" w:rsidRPr="00B810B8" w:rsidRDefault="00F86CA6" w:rsidP="003820A5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3820A5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,0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04FA47" w14:textId="77777777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8C698B" w14:textId="77777777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9487" w14:textId="77777777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898" w14:textId="77777777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700D" w14:textId="77777777" w:rsidR="003820A5" w:rsidRPr="00B810B8" w:rsidRDefault="003820A5" w:rsidP="003820A5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810B8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eastAsia="hr-HR"/>
              </w:rPr>
              <w:t>100</w:t>
            </w:r>
          </w:p>
        </w:tc>
      </w:tr>
      <w:tr w:rsidR="003820A5" w:rsidRPr="00977A2A" w14:paraId="2F838B1D" w14:textId="77777777" w:rsidTr="003820A5">
        <w:trPr>
          <w:cantSplit/>
          <w:trHeight w:val="450"/>
        </w:trPr>
        <w:tc>
          <w:tcPr>
            <w:tcW w:w="14004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877BD4A" w14:textId="77777777" w:rsidR="003820A5" w:rsidRPr="00162403" w:rsidRDefault="003820A5" w:rsidP="00382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240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6AA258D8" w14:textId="77777777" w:rsidR="00D11AD0" w:rsidRPr="00977A2A" w:rsidRDefault="00D11AD0">
      <w:pPr>
        <w:rPr>
          <w:rFonts w:ascii="Verdana" w:hAnsi="Verdana" w:cs="Calibri"/>
          <w:b/>
          <w:color w:val="444444"/>
          <w:sz w:val="20"/>
          <w:szCs w:val="20"/>
          <w:highlight w:val="yellow"/>
          <w:u w:val="single"/>
          <w:shd w:val="clear" w:color="auto" w:fill="FFFFFF"/>
        </w:rPr>
      </w:pPr>
    </w:p>
    <w:p w14:paraId="32C2E606" w14:textId="74D7D03E" w:rsidR="00D11AD0" w:rsidRPr="00162403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162403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 xml:space="preserve">Dodatna </w:t>
      </w:r>
      <w:r w:rsidR="00162403" w:rsidRPr="00162403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obj</w:t>
      </w:r>
      <w:r w:rsidRPr="00162403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ašnjenja</w:t>
      </w:r>
    </w:p>
    <w:p w14:paraId="6FFBD3EC" w14:textId="77777777" w:rsidR="00D11AD0" w:rsidRPr="00977A2A" w:rsidRDefault="00D11AD0">
      <w:pPr>
        <w:rPr>
          <w:rFonts w:ascii="Verdana" w:hAnsi="Verdana" w:cs="Calibri"/>
          <w:b/>
          <w:sz w:val="20"/>
          <w:szCs w:val="20"/>
          <w:highlight w:val="yellow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977A2A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162403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24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="00D11AD0" w:rsidRPr="00977A2A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977A2A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54C529ED" w14:textId="77777777" w:rsidR="003878A1" w:rsidRPr="00977A2A" w:rsidRDefault="003878A1">
      <w:pPr>
        <w:rPr>
          <w:rFonts w:ascii="Verdana" w:hAnsi="Verdana"/>
          <w:i/>
          <w:sz w:val="20"/>
          <w:szCs w:val="20"/>
          <w:highlight w:val="yellow"/>
        </w:rPr>
      </w:pPr>
    </w:p>
    <w:p w14:paraId="68B654B6" w14:textId="77777777" w:rsidR="00D11AD0" w:rsidRPr="005B5C2E" w:rsidRDefault="00D11AD0">
      <w:pPr>
        <w:rPr>
          <w:rFonts w:ascii="Verdana" w:hAnsi="Verdana"/>
          <w:i/>
          <w:sz w:val="20"/>
          <w:szCs w:val="20"/>
        </w:rPr>
      </w:pPr>
      <w:r w:rsidRPr="005B5C2E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5B5C2E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5B5C2E" w14:paraId="21821BBE" w14:textId="77777777" w:rsidTr="4208F027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5B5C2E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5B5C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5B5C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5B5C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5B5C2E" w14:paraId="428957D1" w14:textId="77777777" w:rsidTr="4208F027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CBA3F" w14:textId="77777777" w:rsidR="00D11AD0" w:rsidRPr="005B5C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1E7B2" w14:textId="18806886" w:rsidR="00D11AD0" w:rsidRPr="005B5C2E" w:rsidRDefault="005B5C2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770CE" w14:textId="3B89EC3B" w:rsidR="00D11AD0" w:rsidRPr="005B5C2E" w:rsidRDefault="00F86CA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EED82" w14:textId="1136957B" w:rsidR="00D11AD0" w:rsidRPr="005B5C2E" w:rsidRDefault="005B5C2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5C2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6E36661F" w14:textId="77777777" w:rsidR="00D11AD0" w:rsidRPr="005B5C2E" w:rsidRDefault="00D11AD0" w:rsidP="005B5C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</w:pPr>
      <w:r w:rsidRPr="005B5C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  <w:tab/>
      </w:r>
      <w:r w:rsidRPr="005B5C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  <w:tab/>
      </w:r>
      <w:r w:rsidRPr="005B5C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r-HR"/>
        </w:rPr>
        <w:tab/>
      </w:r>
    </w:p>
    <w:p w14:paraId="2C8E12D3" w14:textId="77777777" w:rsidR="00D11AD0" w:rsidRPr="005B5C2E" w:rsidRDefault="00D11AD0" w:rsidP="005B5C2E">
      <w:pPr>
        <w:keepNext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5B5C2E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F04783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F04783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F04783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F04783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F04783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F04783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521538F8" w:rsidR="00D11AD0" w:rsidRPr="00F04783" w:rsidRDefault="005D626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</w:t>
            </w:r>
            <w:r w:rsidR="00F86CA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4873C627" w:rsidR="00D11AD0" w:rsidRPr="00F04783" w:rsidRDefault="00F86CA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16893C45" w:rsidR="00D11AD0" w:rsidRPr="00F04783" w:rsidRDefault="005B5C2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</w:t>
            </w:r>
            <w:r w:rsidR="00F86CA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10D1F51C" w:rsidR="00D11AD0" w:rsidRPr="00F04783" w:rsidRDefault="00F86CA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D11AD0" w:rsidRPr="00977A2A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F04783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478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754BD11A" w:rsidR="00D11AD0" w:rsidRPr="00F04783" w:rsidRDefault="00F86CA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09701CB" w14:textId="6EA62706" w:rsidR="00D11AD0" w:rsidRPr="00162403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2403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1035CEC3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B004F20" w14:textId="13127E2D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7923B0" w14:textId="5E03C228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C4437F7" w14:textId="7D38795B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RPr="00162403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Pr="00162403" w:rsidRDefault="65E66F5A">
                  <w:r w:rsidRPr="00162403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1476A61F" w14:textId="1436725C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:rsidRPr="00162403" w14:paraId="07B516EB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Pr="00162403" w:rsidRDefault="65E66F5A" w:rsidP="65E66F5A">
                  <w:r w:rsidRPr="00162403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65E66F5A" w:rsidRPr="00162403" w14:paraId="2DFD088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D0022EA" w14:textId="71358C98" w:rsidR="65E66F5A" w:rsidRPr="00162403" w:rsidRDefault="00162403">
                  <w:r>
                    <w:t xml:space="preserve">Predavanja </w:t>
                  </w:r>
                  <w:r w:rsidR="00F04783">
                    <w:t xml:space="preserve">koja su pruzimaju </w:t>
                  </w:r>
                  <w:r>
                    <w:t xml:space="preserve">na </w:t>
                  </w:r>
                  <w:r w:rsidR="00F04783">
                    <w:t>„</w:t>
                  </w:r>
                  <w:r>
                    <w:t>Merlinu</w:t>
                  </w:r>
                  <w:r w:rsidR="00F04783">
                    <w:t>“ i literatura na koju upućuju</w:t>
                  </w:r>
                </w:p>
              </w:tc>
            </w:tr>
            <w:tr w:rsidR="65E66F5A" w:rsidRPr="00162403" w14:paraId="524E89F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5346C5F" w14:textId="537CED78" w:rsidR="65E66F5A" w:rsidRPr="00162403" w:rsidRDefault="003820A5" w:rsidP="003820A5">
                  <w:r>
                    <w:t>Benac, Č.: ZAŠTITA OKOLIŠA ZA STUDENTE GRADITELJSTVA. Građevinski fakultet Sveučilišta u Rijeci, 2004. www.gradri.hr</w:t>
                  </w:r>
                </w:p>
              </w:tc>
            </w:tr>
            <w:tr w:rsidR="65E66F5A" w:rsidRPr="00162403" w14:paraId="2CE0E8A7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2B8D0FFB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F9F856E" w14:textId="648B6A61" w:rsidR="65E66F5A" w:rsidRPr="00162403" w:rsidRDefault="003820A5">
                  <w:r>
                    <w:t>Glavač, V.: UVOD U GLOBALNU EKOLOGIJU. Hrvatska sveučilišna naknada, Ministarstvo zaštite okoliša i prostornog uređenja, Pučko otvoreno učilište-Zagreb. Zagreb, 2001.</w:t>
                  </w:r>
                </w:p>
              </w:tc>
            </w:tr>
            <w:tr w:rsidR="65E66F5A" w:rsidRPr="00162403" w14:paraId="7164B51F" w14:textId="77777777" w:rsidTr="65E66F5A">
              <w:trPr>
                <w:trHeight w:val="555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25792" w14:textId="06290696" w:rsidR="65E66F5A" w:rsidRPr="00162403" w:rsidRDefault="65E66F5A"/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ouble" w:sz="5" w:space="0" w:color="auto"/>
                  </w:tcBorders>
                  <w:vAlign w:val="center"/>
                </w:tcPr>
                <w:p w14:paraId="4038D644" w14:textId="525B84EB" w:rsidR="65E66F5A" w:rsidRPr="00162403" w:rsidRDefault="65E66F5A"/>
              </w:tc>
            </w:tr>
            <w:tr w:rsidR="65E66F5A" w:rsidRPr="00162403" w14:paraId="2D0D01E1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Pr="00162403" w:rsidRDefault="65E66F5A" w:rsidP="65E66F5A">
                  <w:r w:rsidRPr="00162403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:rsidRPr="00162403" w14:paraId="4A6A732C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4DDC1737" w14:textId="54B4477C" w:rsidR="65E66F5A" w:rsidRPr="00162403" w:rsidRDefault="65E66F5A"/>
              </w:tc>
            </w:tr>
            <w:tr w:rsidR="65E66F5A" w:rsidRPr="00162403" w14:paraId="53F4CF69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65DCB77A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64693A3" w14:textId="080520C5" w:rsidR="65E66F5A" w:rsidRPr="00162403" w:rsidRDefault="65E66F5A"/>
              </w:tc>
            </w:tr>
            <w:tr w:rsidR="65E66F5A" w:rsidRPr="00162403" w14:paraId="04FB093B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3740451A" w:rsidR="65E66F5A" w:rsidRPr="00162403" w:rsidRDefault="65E66F5A" w:rsidP="65E66F5A">
                  <w:pPr>
                    <w:jc w:val="center"/>
                  </w:pPr>
                  <w:r w:rsidRPr="00162403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220C38FB" w14:textId="597468F0" w:rsidR="65E66F5A" w:rsidRPr="00162403" w:rsidRDefault="65E66F5A"/>
              </w:tc>
            </w:tr>
          </w:tbl>
          <w:p w14:paraId="502AFBA4" w14:textId="279FCF86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RPr="00162403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Pr="00162403" w:rsidRDefault="65E66F5A">
                  <w:r w:rsidRPr="00162403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:rsidRPr="00162403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492A234" w:rsidR="65E66F5A" w:rsidRPr="00162403" w:rsidRDefault="65E66F5A">
                  <w:r w:rsidRPr="0016240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Da/Ne</w:t>
                  </w:r>
                </w:p>
              </w:tc>
            </w:tr>
          </w:tbl>
          <w:p w14:paraId="218EA679" w14:textId="433F1CA4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162403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RPr="00162403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Pr="00162403" w:rsidRDefault="65E66F5A">
                  <w:r w:rsidRPr="00162403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2232D154" w:rsidR="65E66F5A" w:rsidRDefault="65E66F5A">
                  <w:r w:rsidRPr="00162403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753D3A6" w14:textId="3355E34F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A54C800" w14:textId="326A029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Pr="00D11AD0" w:rsidRDefault="00D11AD0">
      <w:pPr>
        <w:rPr>
          <w:rFonts w:ascii="Verdana" w:hAnsi="Verdana"/>
          <w:i/>
          <w:sz w:val="20"/>
          <w:szCs w:val="20"/>
        </w:rPr>
      </w:pPr>
    </w:p>
    <w:sectPr w:rsidR="00D11AD0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6E33"/>
    <w:multiLevelType w:val="hybridMultilevel"/>
    <w:tmpl w:val="C3D8AD72"/>
    <w:lvl w:ilvl="0" w:tplc="66C40580">
      <w:start w:val="1"/>
      <w:numFmt w:val="decimal"/>
      <w:lvlText w:val="%1."/>
      <w:lvlJc w:val="left"/>
      <w:pPr>
        <w:ind w:left="720" w:hanging="360"/>
      </w:pPr>
    </w:lvl>
    <w:lvl w:ilvl="1" w:tplc="4F943CB6">
      <w:start w:val="1"/>
      <w:numFmt w:val="lowerLetter"/>
      <w:lvlText w:val="%2."/>
      <w:lvlJc w:val="left"/>
      <w:pPr>
        <w:ind w:left="1440" w:hanging="360"/>
      </w:pPr>
    </w:lvl>
    <w:lvl w:ilvl="2" w:tplc="9142F434">
      <w:start w:val="1"/>
      <w:numFmt w:val="lowerRoman"/>
      <w:lvlText w:val="%3."/>
      <w:lvlJc w:val="right"/>
      <w:pPr>
        <w:ind w:left="2160" w:hanging="180"/>
      </w:pPr>
    </w:lvl>
    <w:lvl w:ilvl="3" w:tplc="2C96C692">
      <w:start w:val="1"/>
      <w:numFmt w:val="decimal"/>
      <w:lvlText w:val="%4."/>
      <w:lvlJc w:val="left"/>
      <w:pPr>
        <w:ind w:left="2880" w:hanging="360"/>
      </w:pPr>
    </w:lvl>
    <w:lvl w:ilvl="4" w:tplc="4A7E3C7C">
      <w:start w:val="1"/>
      <w:numFmt w:val="lowerLetter"/>
      <w:lvlText w:val="%5."/>
      <w:lvlJc w:val="left"/>
      <w:pPr>
        <w:ind w:left="3600" w:hanging="360"/>
      </w:pPr>
    </w:lvl>
    <w:lvl w:ilvl="5" w:tplc="D6BEAE08">
      <w:start w:val="1"/>
      <w:numFmt w:val="lowerRoman"/>
      <w:lvlText w:val="%6."/>
      <w:lvlJc w:val="right"/>
      <w:pPr>
        <w:ind w:left="4320" w:hanging="180"/>
      </w:pPr>
    </w:lvl>
    <w:lvl w:ilvl="6" w:tplc="1F9278FA">
      <w:start w:val="1"/>
      <w:numFmt w:val="decimal"/>
      <w:lvlText w:val="%7."/>
      <w:lvlJc w:val="left"/>
      <w:pPr>
        <w:ind w:left="5040" w:hanging="360"/>
      </w:pPr>
    </w:lvl>
    <w:lvl w:ilvl="7" w:tplc="79DED2F4">
      <w:start w:val="1"/>
      <w:numFmt w:val="lowerLetter"/>
      <w:lvlText w:val="%8."/>
      <w:lvlJc w:val="left"/>
      <w:pPr>
        <w:ind w:left="5760" w:hanging="360"/>
      </w:pPr>
    </w:lvl>
    <w:lvl w:ilvl="8" w:tplc="9BAA45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5423"/>
    <w:multiLevelType w:val="hybridMultilevel"/>
    <w:tmpl w:val="2E143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162403"/>
    <w:rsid w:val="00262D20"/>
    <w:rsid w:val="00293574"/>
    <w:rsid w:val="002B7154"/>
    <w:rsid w:val="002F0EF4"/>
    <w:rsid w:val="003820A5"/>
    <w:rsid w:val="003878A1"/>
    <w:rsid w:val="00433FEF"/>
    <w:rsid w:val="005B5C2E"/>
    <w:rsid w:val="005C6C10"/>
    <w:rsid w:val="005D6265"/>
    <w:rsid w:val="007945D6"/>
    <w:rsid w:val="00876EA3"/>
    <w:rsid w:val="0090696F"/>
    <w:rsid w:val="00917593"/>
    <w:rsid w:val="00977A2A"/>
    <w:rsid w:val="00996837"/>
    <w:rsid w:val="009B7DBD"/>
    <w:rsid w:val="00B810B8"/>
    <w:rsid w:val="00D11AD0"/>
    <w:rsid w:val="00D55C63"/>
    <w:rsid w:val="00F04783"/>
    <w:rsid w:val="00F86CA6"/>
    <w:rsid w:val="00FC5B98"/>
    <w:rsid w:val="02879195"/>
    <w:rsid w:val="03749B5B"/>
    <w:rsid w:val="0552F50D"/>
    <w:rsid w:val="070CBB34"/>
    <w:rsid w:val="0920FEE4"/>
    <w:rsid w:val="09425B36"/>
    <w:rsid w:val="0A6D9A0B"/>
    <w:rsid w:val="0F53B03F"/>
    <w:rsid w:val="0F70E3A0"/>
    <w:rsid w:val="0FC22768"/>
    <w:rsid w:val="10388348"/>
    <w:rsid w:val="10BA0E95"/>
    <w:rsid w:val="112DB8F9"/>
    <w:rsid w:val="12C9895A"/>
    <w:rsid w:val="137228E5"/>
    <w:rsid w:val="16BE09C9"/>
    <w:rsid w:val="17ACA80E"/>
    <w:rsid w:val="18028617"/>
    <w:rsid w:val="1818E241"/>
    <w:rsid w:val="1875B8AF"/>
    <w:rsid w:val="192F01EF"/>
    <w:rsid w:val="19F5AA8B"/>
    <w:rsid w:val="1DF5190E"/>
    <w:rsid w:val="1FA699A4"/>
    <w:rsid w:val="1FA80C62"/>
    <w:rsid w:val="1FB0820D"/>
    <w:rsid w:val="213E3586"/>
    <w:rsid w:val="2170848C"/>
    <w:rsid w:val="21954B20"/>
    <w:rsid w:val="220670BE"/>
    <w:rsid w:val="23351EFC"/>
    <w:rsid w:val="23558A3A"/>
    <w:rsid w:val="24836B0B"/>
    <w:rsid w:val="259DE717"/>
    <w:rsid w:val="26350769"/>
    <w:rsid w:val="269E9BD7"/>
    <w:rsid w:val="26FAAD9E"/>
    <w:rsid w:val="2810B523"/>
    <w:rsid w:val="2947F7E7"/>
    <w:rsid w:val="29F37C74"/>
    <w:rsid w:val="2A2F9A60"/>
    <w:rsid w:val="2AF2AC8F"/>
    <w:rsid w:val="2B99EF5D"/>
    <w:rsid w:val="2E7CE5BC"/>
    <w:rsid w:val="2FD5B893"/>
    <w:rsid w:val="30877E4D"/>
    <w:rsid w:val="3098CAC2"/>
    <w:rsid w:val="319F4770"/>
    <w:rsid w:val="31A37A2C"/>
    <w:rsid w:val="321ECDC0"/>
    <w:rsid w:val="32FDBE74"/>
    <w:rsid w:val="348D4B31"/>
    <w:rsid w:val="36C81219"/>
    <w:rsid w:val="3BDB7D69"/>
    <w:rsid w:val="3C91BDB3"/>
    <w:rsid w:val="3CBD7FCF"/>
    <w:rsid w:val="3D774DCA"/>
    <w:rsid w:val="3EFA06B9"/>
    <w:rsid w:val="3FB549D8"/>
    <w:rsid w:val="3FB96C1E"/>
    <w:rsid w:val="40AEEE8C"/>
    <w:rsid w:val="4109FED7"/>
    <w:rsid w:val="4208F027"/>
    <w:rsid w:val="4252AC73"/>
    <w:rsid w:val="44191488"/>
    <w:rsid w:val="47261D96"/>
    <w:rsid w:val="4734508D"/>
    <w:rsid w:val="4778B728"/>
    <w:rsid w:val="48C1EDF7"/>
    <w:rsid w:val="498AD218"/>
    <w:rsid w:val="4BAC02E0"/>
    <w:rsid w:val="4C4C284B"/>
    <w:rsid w:val="4DCD3880"/>
    <w:rsid w:val="4F0E3E2F"/>
    <w:rsid w:val="4F312F7B"/>
    <w:rsid w:val="50191264"/>
    <w:rsid w:val="50BA1CD5"/>
    <w:rsid w:val="51654234"/>
    <w:rsid w:val="51B6F538"/>
    <w:rsid w:val="54672EB3"/>
    <w:rsid w:val="55D19C66"/>
    <w:rsid w:val="569A569A"/>
    <w:rsid w:val="576D6CC7"/>
    <w:rsid w:val="59093D28"/>
    <w:rsid w:val="595AA52E"/>
    <w:rsid w:val="5A8B6A89"/>
    <w:rsid w:val="5AB0073F"/>
    <w:rsid w:val="5ACE693A"/>
    <w:rsid w:val="5C1AA9D1"/>
    <w:rsid w:val="5F38FC6B"/>
    <w:rsid w:val="639DD93F"/>
    <w:rsid w:val="65E66F5A"/>
    <w:rsid w:val="669774B5"/>
    <w:rsid w:val="6770C3EE"/>
    <w:rsid w:val="6A5D3BD2"/>
    <w:rsid w:val="6B7FFACA"/>
    <w:rsid w:val="6B82D93A"/>
    <w:rsid w:val="6CED8DDC"/>
    <w:rsid w:val="6D0070E3"/>
    <w:rsid w:val="6D361E9C"/>
    <w:rsid w:val="6DF20824"/>
    <w:rsid w:val="6F42C16C"/>
    <w:rsid w:val="6F968FFC"/>
    <w:rsid w:val="735BA08F"/>
    <w:rsid w:val="7701DA41"/>
    <w:rsid w:val="789072B9"/>
    <w:rsid w:val="789DAAA2"/>
    <w:rsid w:val="78E0F93C"/>
    <w:rsid w:val="790AA6E5"/>
    <w:rsid w:val="7CBF4A1C"/>
    <w:rsid w:val="7D0B9F2C"/>
    <w:rsid w:val="7E70C0BE"/>
    <w:rsid w:val="7F0E9791"/>
    <w:rsid w:val="7F5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8" ma:contentTypeDescription="Create a new document." ma:contentTypeScope="" ma:versionID="e4f718376a90fe188ae3ea42a1de5e91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4a32cd6c7ee57e136776615d9574da22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A41C-0BF3-49A8-A180-6A84149EE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1f9a0-8c7b-4c9b-90dd-acdd35d07056"/>
    <ds:schemaRef ds:uri="5502d507-ce44-4a9e-84a0-12c10d8b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4.xml><?xml version="1.0" encoding="utf-8"?>
<ds:datastoreItem xmlns:ds="http://schemas.openxmlformats.org/officeDocument/2006/customXml" ds:itemID="{5541868E-877E-4749-9124-5BAE1F5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lmatesic</cp:lastModifiedBy>
  <cp:revision>17</cp:revision>
  <dcterms:created xsi:type="dcterms:W3CDTF">2022-01-31T09:08:00Z</dcterms:created>
  <dcterms:modified xsi:type="dcterms:W3CDTF">2023-09-29T10:09:00Z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